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6B146" w14:textId="77777777" w:rsidR="00862D54" w:rsidRPr="003A32E9" w:rsidRDefault="00862D54" w:rsidP="00595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4CB8399" w14:textId="116CCB67" w:rsidR="00DC599C" w:rsidRPr="003A32E9" w:rsidRDefault="00DC599C" w:rsidP="00595E27">
      <w:pPr>
        <w:shd w:val="clear" w:color="auto" w:fill="EAF1DD"/>
        <w:spacing w:after="0" w:line="240" w:lineRule="auto"/>
        <w:jc w:val="center"/>
        <w:rPr>
          <w:b/>
          <w:sz w:val="44"/>
          <w:szCs w:val="44"/>
          <w:lang w:val="ro-RO"/>
        </w:rPr>
      </w:pPr>
      <w:r w:rsidRPr="003A32E9">
        <w:rPr>
          <w:b/>
          <w:sz w:val="44"/>
          <w:szCs w:val="44"/>
          <w:lang w:val="ro-RO"/>
        </w:rPr>
        <w:t>Universitatea Cre</w:t>
      </w:r>
      <w:r w:rsidR="00BA2E3A">
        <w:rPr>
          <w:b/>
          <w:sz w:val="44"/>
          <w:szCs w:val="44"/>
          <w:lang w:val="ro-RO"/>
        </w:rPr>
        <w:t>ș</w:t>
      </w:r>
      <w:r w:rsidRPr="003A32E9">
        <w:rPr>
          <w:b/>
          <w:sz w:val="44"/>
          <w:szCs w:val="44"/>
          <w:lang w:val="ro-RO"/>
        </w:rPr>
        <w:t>tină “Partium” din Oradea</w:t>
      </w:r>
    </w:p>
    <w:p w14:paraId="1E847520" w14:textId="77777777" w:rsidR="00F57268" w:rsidRPr="003A32E9" w:rsidRDefault="00F57268" w:rsidP="00595E27">
      <w:pPr>
        <w:spacing w:after="0" w:line="240" w:lineRule="auto"/>
        <w:rPr>
          <w:b/>
          <w:sz w:val="40"/>
          <w:lang w:val="ro-RO"/>
        </w:rPr>
      </w:pPr>
    </w:p>
    <w:p w14:paraId="5A8E1FB8" w14:textId="77777777" w:rsidR="00DC599C" w:rsidRPr="003A32E9" w:rsidRDefault="00DC599C" w:rsidP="00595E27">
      <w:pPr>
        <w:spacing w:after="0" w:line="240" w:lineRule="auto"/>
        <w:jc w:val="center"/>
        <w:rPr>
          <w:b/>
          <w:sz w:val="52"/>
          <w:szCs w:val="52"/>
          <w:lang w:val="ro-RO"/>
        </w:rPr>
      </w:pPr>
      <w:r w:rsidRPr="003A32E9">
        <w:rPr>
          <w:b/>
          <w:sz w:val="52"/>
          <w:szCs w:val="52"/>
          <w:lang w:val="ro-RO"/>
        </w:rPr>
        <w:t>RAPORT DE AUTOEVALUARE</w:t>
      </w:r>
    </w:p>
    <w:p w14:paraId="1963C08B" w14:textId="77777777" w:rsidR="00FC5BC2" w:rsidRPr="003A32E9" w:rsidRDefault="00DC599C" w:rsidP="00595E27">
      <w:pPr>
        <w:spacing w:after="0" w:line="240" w:lineRule="auto"/>
        <w:jc w:val="center"/>
        <w:rPr>
          <w:b/>
          <w:sz w:val="52"/>
          <w:szCs w:val="52"/>
          <w:lang w:val="ro-RO"/>
        </w:rPr>
      </w:pPr>
      <w:r w:rsidRPr="003A32E9">
        <w:rPr>
          <w:b/>
          <w:sz w:val="52"/>
          <w:szCs w:val="52"/>
          <w:lang w:val="ro-RO"/>
        </w:rPr>
        <w:t xml:space="preserve">în vederea evaluării </w:t>
      </w:r>
      <w:r w:rsidR="0062473E" w:rsidRPr="003A32E9">
        <w:rPr>
          <w:b/>
          <w:sz w:val="52"/>
          <w:szCs w:val="52"/>
          <w:lang w:val="ro-RO"/>
        </w:rPr>
        <w:t xml:space="preserve">externe </w:t>
      </w:r>
    </w:p>
    <w:p w14:paraId="22DE6126" w14:textId="71C863A8" w:rsidR="00F57268" w:rsidRPr="003A32E9" w:rsidRDefault="0062473E" w:rsidP="00595E27">
      <w:pPr>
        <w:spacing w:after="0" w:line="240" w:lineRule="auto"/>
        <w:jc w:val="center"/>
        <w:rPr>
          <w:b/>
          <w:sz w:val="52"/>
          <w:szCs w:val="52"/>
          <w:lang w:val="ro-RO"/>
        </w:rPr>
      </w:pPr>
      <w:r w:rsidRPr="003A32E9">
        <w:rPr>
          <w:b/>
          <w:sz w:val="52"/>
          <w:szCs w:val="52"/>
          <w:lang w:val="ro-RO"/>
        </w:rPr>
        <w:t>a calită</w:t>
      </w:r>
      <w:r w:rsidR="00BA2E3A">
        <w:rPr>
          <w:b/>
          <w:sz w:val="52"/>
          <w:szCs w:val="52"/>
          <w:lang w:val="ro-RO"/>
        </w:rPr>
        <w:t>ț</w:t>
      </w:r>
      <w:r w:rsidRPr="003A32E9">
        <w:rPr>
          <w:b/>
          <w:sz w:val="52"/>
          <w:szCs w:val="52"/>
          <w:lang w:val="ro-RO"/>
        </w:rPr>
        <w:t xml:space="preserve">ii academice </w:t>
      </w:r>
    </w:p>
    <w:p w14:paraId="4841C1AD" w14:textId="77777777" w:rsidR="009B4882" w:rsidRPr="003A32E9" w:rsidRDefault="009B4882" w:rsidP="00595E27">
      <w:pPr>
        <w:spacing w:after="0" w:line="240" w:lineRule="auto"/>
        <w:rPr>
          <w:b/>
          <w:sz w:val="40"/>
          <w:lang w:val="ro-RO"/>
        </w:rPr>
      </w:pPr>
    </w:p>
    <w:p w14:paraId="1DAFDFA5" w14:textId="77777777" w:rsidR="00A72629" w:rsidRPr="003A32E9" w:rsidRDefault="00DC599C" w:rsidP="00595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40"/>
          <w:lang w:val="ro-RO"/>
        </w:rPr>
      </w:pPr>
      <w:r w:rsidRPr="003A32E9">
        <w:rPr>
          <w:b/>
          <w:sz w:val="40"/>
          <w:lang w:val="ro-RO"/>
        </w:rPr>
        <w:t xml:space="preserve">Persoana de contact: </w:t>
      </w:r>
      <w:r w:rsidR="00A72629" w:rsidRPr="003A32E9">
        <w:rPr>
          <w:sz w:val="40"/>
          <w:lang w:val="ro-RO"/>
        </w:rPr>
        <w:t>P</w:t>
      </w:r>
      <w:r w:rsidRPr="003A32E9">
        <w:rPr>
          <w:sz w:val="40"/>
          <w:lang w:val="ro-RO"/>
        </w:rPr>
        <w:t>rof.univ. dr. Fl</w:t>
      </w:r>
      <w:r w:rsidR="007872AD" w:rsidRPr="003A32E9">
        <w:rPr>
          <w:sz w:val="40"/>
          <w:lang w:val="ro-RO"/>
        </w:rPr>
        <w:t>o</w:t>
      </w:r>
      <w:r w:rsidRPr="003A32E9">
        <w:rPr>
          <w:sz w:val="40"/>
          <w:lang w:val="ro-RO"/>
        </w:rPr>
        <w:t>ra Gavril</w:t>
      </w:r>
    </w:p>
    <w:p w14:paraId="7F236F97" w14:textId="77777777" w:rsidR="00DC599C" w:rsidRPr="003A32E9" w:rsidRDefault="00DC599C" w:rsidP="00595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40"/>
          <w:lang w:val="ro-RO"/>
        </w:rPr>
      </w:pPr>
      <w:r w:rsidRPr="003A32E9">
        <w:rPr>
          <w:b/>
          <w:sz w:val="40"/>
          <w:lang w:val="ro-RO"/>
        </w:rPr>
        <w:t xml:space="preserve">Telefon mobil: </w:t>
      </w:r>
      <w:r w:rsidRPr="003A32E9">
        <w:rPr>
          <w:sz w:val="40"/>
          <w:lang w:val="ro-RO"/>
        </w:rPr>
        <w:t>0755 087 129</w:t>
      </w:r>
    </w:p>
    <w:p w14:paraId="0D7CEBF8" w14:textId="77777777" w:rsidR="00DC599C" w:rsidRPr="003A32E9" w:rsidRDefault="00DC599C" w:rsidP="00595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40"/>
          <w:lang w:val="ro-RO"/>
        </w:rPr>
      </w:pPr>
      <w:proofErr w:type="spellStart"/>
      <w:r w:rsidRPr="003A32E9">
        <w:rPr>
          <w:b/>
          <w:sz w:val="40"/>
          <w:lang w:val="ro-RO"/>
        </w:rPr>
        <w:t>E-mail:</w:t>
      </w:r>
      <w:r w:rsidR="00055F3B" w:rsidRPr="003A32E9">
        <w:rPr>
          <w:sz w:val="40"/>
          <w:lang w:val="ro-RO"/>
        </w:rPr>
        <w:t>flora.gabor</w:t>
      </w:r>
      <w:r w:rsidRPr="003A32E9">
        <w:rPr>
          <w:sz w:val="40"/>
          <w:lang w:val="ro-RO"/>
        </w:rPr>
        <w:t>@partium.ro</w:t>
      </w:r>
      <w:proofErr w:type="spellEnd"/>
    </w:p>
    <w:p w14:paraId="0C75432B" w14:textId="77777777" w:rsidR="00DC599C" w:rsidRPr="003A32E9" w:rsidRDefault="00DC599C" w:rsidP="00595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36"/>
          <w:lang w:val="ro-RO"/>
        </w:rPr>
      </w:pPr>
      <w:r w:rsidRPr="003A32E9">
        <w:rPr>
          <w:b/>
          <w:sz w:val="36"/>
          <w:lang w:val="ro-RO"/>
        </w:rPr>
        <w:t xml:space="preserve">Tel./fax: </w:t>
      </w:r>
      <w:r w:rsidRPr="003A32E9">
        <w:rPr>
          <w:sz w:val="36"/>
          <w:lang w:val="ro-RO"/>
        </w:rPr>
        <w:t>0259-41.82.44</w:t>
      </w:r>
    </w:p>
    <w:p w14:paraId="099E7355" w14:textId="77777777" w:rsidR="00DC599C" w:rsidRPr="003A32E9" w:rsidRDefault="00DC599C" w:rsidP="00595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40"/>
          <w:lang w:val="ro-RO"/>
        </w:rPr>
      </w:pPr>
      <w:r w:rsidRPr="003A32E9">
        <w:rPr>
          <w:b/>
          <w:sz w:val="36"/>
          <w:lang w:val="ro-RO"/>
        </w:rPr>
        <w:t>Adresa:</w:t>
      </w:r>
      <w:r w:rsidRPr="003A32E9">
        <w:rPr>
          <w:sz w:val="36"/>
          <w:lang w:val="ro-RO"/>
        </w:rPr>
        <w:t xml:space="preserve"> 410209 – O</w:t>
      </w:r>
      <w:r w:rsidR="00A72629" w:rsidRPr="003A32E9">
        <w:rPr>
          <w:sz w:val="36"/>
          <w:lang w:val="ro-RO"/>
        </w:rPr>
        <w:t xml:space="preserve">radea, str. Primăriei, nr. 36, </w:t>
      </w:r>
      <w:r w:rsidRPr="003A32E9">
        <w:rPr>
          <w:sz w:val="36"/>
          <w:lang w:val="ro-RO"/>
        </w:rPr>
        <w:t>jud. Bihor</w:t>
      </w:r>
      <w:r w:rsidRPr="003A32E9">
        <w:rPr>
          <w:sz w:val="40"/>
          <w:lang w:val="ro-RO"/>
        </w:rPr>
        <w:br/>
      </w:r>
      <w:r w:rsidRPr="003A32E9">
        <w:rPr>
          <w:b/>
          <w:sz w:val="36"/>
          <w:lang w:val="ro-RO"/>
        </w:rPr>
        <w:t>Adresa web:</w:t>
      </w:r>
      <w:r w:rsidRPr="003A32E9">
        <w:rPr>
          <w:sz w:val="36"/>
          <w:lang w:val="ro-RO"/>
        </w:rPr>
        <w:t xml:space="preserve"> </w:t>
      </w:r>
      <w:hyperlink r:id="rId8" w:history="1">
        <w:r w:rsidRPr="003A32E9">
          <w:rPr>
            <w:rStyle w:val="Hyperlink"/>
            <w:color w:val="auto"/>
            <w:sz w:val="36"/>
            <w:lang w:val="ro-RO"/>
          </w:rPr>
          <w:t>www.partium.ro/ro</w:t>
        </w:r>
      </w:hyperlink>
      <w:r w:rsidRPr="003A32E9">
        <w:rPr>
          <w:sz w:val="36"/>
          <w:lang w:val="ro-RO"/>
        </w:rPr>
        <w:t xml:space="preserve"> </w:t>
      </w:r>
    </w:p>
    <w:p w14:paraId="1EBB4BE3" w14:textId="77777777" w:rsidR="00DC599C" w:rsidRPr="003A32E9" w:rsidRDefault="00DC599C" w:rsidP="00595E27">
      <w:pPr>
        <w:pStyle w:val="BodyText"/>
        <w:spacing w:line="240" w:lineRule="auto"/>
        <w:jc w:val="center"/>
        <w:rPr>
          <w:b/>
          <w:bCs/>
          <w:sz w:val="36"/>
          <w:szCs w:val="36"/>
        </w:rPr>
      </w:pPr>
    </w:p>
    <w:p w14:paraId="125B0C4C" w14:textId="77777777" w:rsidR="00DC599C" w:rsidRPr="003A32E9" w:rsidRDefault="00DC599C" w:rsidP="00595E27">
      <w:pPr>
        <w:spacing w:after="0" w:line="240" w:lineRule="auto"/>
        <w:jc w:val="center"/>
        <w:rPr>
          <w:b/>
          <w:bCs/>
          <w:sz w:val="40"/>
          <w:lang w:val="ro-RO"/>
        </w:rPr>
      </w:pPr>
      <w:r w:rsidRPr="003A32E9">
        <w:rPr>
          <w:b/>
          <w:bCs/>
          <w:sz w:val="40"/>
          <w:lang w:val="ro-RO"/>
        </w:rPr>
        <w:t>ORADEA</w:t>
      </w:r>
      <w:r w:rsidR="009C5FCD" w:rsidRPr="003A32E9">
        <w:rPr>
          <w:b/>
          <w:bCs/>
          <w:sz w:val="40"/>
          <w:lang w:val="ro-RO"/>
        </w:rPr>
        <w:t>,</w:t>
      </w:r>
      <w:r w:rsidR="007872AD" w:rsidRPr="003A32E9">
        <w:rPr>
          <w:b/>
          <w:bCs/>
          <w:sz w:val="40"/>
          <w:lang w:val="ro-RO"/>
        </w:rPr>
        <w:t xml:space="preserve"> 2024</w:t>
      </w:r>
    </w:p>
    <w:p w14:paraId="49F3885D" w14:textId="77777777" w:rsidR="007872AD" w:rsidRPr="003A32E9" w:rsidRDefault="007872AD" w:rsidP="00595E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bookmarkStart w:id="0" w:name="_Toc3995298"/>
      <w:bookmarkStart w:id="1" w:name="_Toc227150612"/>
      <w:bookmarkStart w:id="2" w:name="_Toc227112921"/>
    </w:p>
    <w:p w14:paraId="1EC33FF0" w14:textId="77777777" w:rsidR="007872AD" w:rsidRPr="003A32E9" w:rsidRDefault="007872AD" w:rsidP="00595E2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4378A019" w14:textId="77777777" w:rsidR="00595E27" w:rsidRPr="003A32E9" w:rsidRDefault="00595E27" w:rsidP="00595E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05A2A49F" w14:textId="77777777" w:rsidR="00595E27" w:rsidRPr="003A32E9" w:rsidRDefault="00595E27" w:rsidP="00595E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4B920A74" w14:textId="77777777" w:rsidR="00595E27" w:rsidRPr="003A32E9" w:rsidRDefault="00595E27" w:rsidP="00595E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3CA7E1CD" w14:textId="77777777" w:rsidR="00595E27" w:rsidRPr="003A32E9" w:rsidRDefault="00595E27" w:rsidP="00595E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0F8E5143" w14:textId="77777777" w:rsidR="00595E27" w:rsidRPr="003A32E9" w:rsidRDefault="00595E27" w:rsidP="00595E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61D03E5F" w14:textId="77777777" w:rsidR="00595E27" w:rsidRPr="003A32E9" w:rsidRDefault="00595E27" w:rsidP="00595E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0CF5A3D9" w14:textId="77777777" w:rsidR="00595E27" w:rsidRPr="003A32E9" w:rsidRDefault="00595E27" w:rsidP="00595E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469B6D6F" w14:textId="77777777" w:rsidR="00595E27" w:rsidRPr="003A32E9" w:rsidRDefault="00595E27" w:rsidP="00595E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53C21E9A" w14:textId="77777777" w:rsidR="00595E27" w:rsidRPr="003A32E9" w:rsidRDefault="00595E27" w:rsidP="00595E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591CEDA2" w14:textId="77777777" w:rsidR="00595E27" w:rsidRPr="003A32E9" w:rsidRDefault="00595E27" w:rsidP="00595E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45D54B13" w14:textId="77777777" w:rsidR="00595E27" w:rsidRPr="003A32E9" w:rsidRDefault="00595E27" w:rsidP="00595E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22ADEEF9" w14:textId="77777777" w:rsidR="00595E27" w:rsidRPr="003A32E9" w:rsidRDefault="00595E27" w:rsidP="00595E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05B57C7C" w14:textId="77777777" w:rsidR="00595E27" w:rsidRPr="003A32E9" w:rsidRDefault="00595E27" w:rsidP="00595E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1E75531A" w14:textId="77777777" w:rsidR="00595E27" w:rsidRPr="003A32E9" w:rsidRDefault="00595E27" w:rsidP="00595E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1601CCD0" w14:textId="77777777" w:rsidR="006F23E0" w:rsidRPr="003A32E9" w:rsidRDefault="006F23E0" w:rsidP="00595E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3A32E9">
        <w:rPr>
          <w:rFonts w:ascii="Times New Roman" w:hAnsi="Times New Roman" w:cs="Times New Roman"/>
          <w:b/>
          <w:bCs/>
          <w:sz w:val="28"/>
          <w:szCs w:val="28"/>
          <w:lang w:val="ro-RO"/>
        </w:rPr>
        <w:t>Cuprins</w:t>
      </w:r>
    </w:p>
    <w:p w14:paraId="5E1AFC29" w14:textId="77777777" w:rsidR="006F23E0" w:rsidRPr="003A32E9" w:rsidRDefault="006F23E0" w:rsidP="00595E2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C489E5D" w14:textId="77777777" w:rsidR="006F23E0" w:rsidRPr="003A32E9" w:rsidRDefault="006F23E0" w:rsidP="00595E27">
      <w:pPr>
        <w:tabs>
          <w:tab w:val="right" w:leader="dot" w:pos="93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Preambul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.3</w:t>
      </w:r>
    </w:p>
    <w:p w14:paraId="18F03E17" w14:textId="19B79D98" w:rsidR="006F23E0" w:rsidRPr="003A32E9" w:rsidRDefault="006F23E0" w:rsidP="00595E27">
      <w:pPr>
        <w:tabs>
          <w:tab w:val="right" w:leader="dot" w:pos="93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I. PREZENTAREA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CRE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TINE PARTIUM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4</w:t>
      </w:r>
    </w:p>
    <w:p w14:paraId="538AA5D6" w14:textId="19DBB148" w:rsidR="006F23E0" w:rsidRPr="003A32E9" w:rsidRDefault="006F23E0" w:rsidP="00595E27">
      <w:pPr>
        <w:tabs>
          <w:tab w:val="right" w:leader="dot" w:pos="9356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1.1.Înfiin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area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4</w:t>
      </w:r>
    </w:p>
    <w:p w14:paraId="0908E667" w14:textId="213992CF" w:rsidR="006F23E0" w:rsidRPr="003A32E9" w:rsidRDefault="006F23E0" w:rsidP="00595E27">
      <w:pPr>
        <w:tabs>
          <w:tab w:val="right" w:leader="dot" w:pos="9356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1.2. Rolul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func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iile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în sistemul de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ământ superior din România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5</w:t>
      </w:r>
    </w:p>
    <w:p w14:paraId="357BA0DC" w14:textId="1AA1D794" w:rsidR="006F23E0" w:rsidRPr="003A32E9" w:rsidRDefault="006F23E0" w:rsidP="00595E27">
      <w:pPr>
        <w:tabs>
          <w:tab w:val="right" w:leader="dot" w:pos="9356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1.3. Dinamica performan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elor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6</w:t>
      </w:r>
    </w:p>
    <w:p w14:paraId="62D6EE8A" w14:textId="77777777" w:rsidR="006F23E0" w:rsidRPr="003A32E9" w:rsidRDefault="006F23E0" w:rsidP="00595E27">
      <w:pPr>
        <w:tabs>
          <w:tab w:val="right" w:leader="dot" w:pos="9356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1.4. Structura organizatorică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7</w:t>
      </w:r>
    </w:p>
    <w:p w14:paraId="6A89FD12" w14:textId="7689736D" w:rsidR="006F23E0" w:rsidRPr="003A32E9" w:rsidRDefault="006F23E0" w:rsidP="00595E27">
      <w:pPr>
        <w:tabs>
          <w:tab w:val="right" w:leader="dot" w:pos="9356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1.5. Colaborări interna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ionale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8</w:t>
      </w:r>
    </w:p>
    <w:p w14:paraId="4ABE8CAE" w14:textId="7E198436" w:rsidR="006F23E0" w:rsidRPr="003A32E9" w:rsidRDefault="006F23E0" w:rsidP="00595E27">
      <w:pPr>
        <w:tabs>
          <w:tab w:val="right" w:leader="dot" w:pos="93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II. CERIN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 NORMATIVE, CRITERII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STANDARDE DE PERFORMAN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9</w:t>
      </w:r>
    </w:p>
    <w:p w14:paraId="0B27D3B1" w14:textId="181B707D" w:rsidR="006F23E0" w:rsidRPr="003A32E9" w:rsidRDefault="006F23E0" w:rsidP="00595E27">
      <w:pPr>
        <w:tabs>
          <w:tab w:val="right" w:leader="dot" w:pos="9356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2.1. CERIN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E NORMATIVE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9</w:t>
      </w:r>
    </w:p>
    <w:p w14:paraId="11F0F709" w14:textId="687160F6" w:rsidR="006F23E0" w:rsidRPr="003A32E9" w:rsidRDefault="006F23E0" w:rsidP="00595E27">
      <w:pPr>
        <w:tabs>
          <w:tab w:val="right" w:leader="dot" w:pos="9356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2.1.1 Statutul juridic, misiune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obiective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9</w:t>
      </w:r>
    </w:p>
    <w:p w14:paraId="6441BD8E" w14:textId="358E1742" w:rsidR="006F23E0" w:rsidRPr="003A32E9" w:rsidRDefault="006F23E0" w:rsidP="00595E27">
      <w:pPr>
        <w:tabs>
          <w:tab w:val="right" w:leader="dot" w:pos="9356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2.1.2. Carta universitară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regulamentele specificate prin Cartă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9</w:t>
      </w:r>
    </w:p>
    <w:p w14:paraId="4911CDA6" w14:textId="62E5F112" w:rsidR="006F23E0" w:rsidRPr="003A32E9" w:rsidRDefault="006F23E0" w:rsidP="00595E27">
      <w:pPr>
        <w:tabs>
          <w:tab w:val="right" w:leader="dot" w:pos="9356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2.1.3. Conducerea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iei, structuri manageriale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10</w:t>
      </w:r>
    </w:p>
    <w:p w14:paraId="4B0B23B5" w14:textId="77777777" w:rsidR="006F23E0" w:rsidRPr="003A32E9" w:rsidRDefault="006F23E0" w:rsidP="00595E27">
      <w:pPr>
        <w:tabs>
          <w:tab w:val="right" w:leader="dot" w:pos="9356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2.1.4. Personalul didactic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11</w:t>
      </w:r>
    </w:p>
    <w:p w14:paraId="0565BEC2" w14:textId="77777777" w:rsidR="006F23E0" w:rsidRPr="003A32E9" w:rsidRDefault="006F23E0" w:rsidP="00595E27">
      <w:pPr>
        <w:tabs>
          <w:tab w:val="right" w:leader="dot" w:pos="9356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2.1.5. Baza materială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12</w:t>
      </w:r>
    </w:p>
    <w:p w14:paraId="2B53D073" w14:textId="77777777" w:rsidR="006F23E0" w:rsidRPr="003A32E9" w:rsidRDefault="006F23E0" w:rsidP="00595E27">
      <w:pPr>
        <w:tabs>
          <w:tab w:val="right" w:leader="dot" w:pos="9356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2.1.6. Activitatea financiară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15</w:t>
      </w:r>
    </w:p>
    <w:p w14:paraId="4970998D" w14:textId="7842616C" w:rsidR="006F23E0" w:rsidRPr="003A32E9" w:rsidRDefault="006F23E0" w:rsidP="00595E27">
      <w:pPr>
        <w:tabs>
          <w:tab w:val="right" w:leader="dot" w:pos="9356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2.1.7.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16</w:t>
      </w:r>
    </w:p>
    <w:p w14:paraId="7FBFA4E3" w14:textId="77777777" w:rsidR="006F23E0" w:rsidRPr="003A32E9" w:rsidRDefault="006F23E0" w:rsidP="00595E27">
      <w:pPr>
        <w:tabs>
          <w:tab w:val="right" w:leader="dot" w:pos="9356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2.1.8. Activitatea de cercetare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18</w:t>
      </w:r>
    </w:p>
    <w:p w14:paraId="7625A387" w14:textId="6E474443" w:rsidR="006F23E0" w:rsidRPr="003A32E9" w:rsidRDefault="006F23E0" w:rsidP="00595E27">
      <w:pPr>
        <w:tabs>
          <w:tab w:val="right" w:leader="dot" w:pos="9356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2.2. CRITERII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STANDARDE DE PERFORMAN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19</w:t>
      </w:r>
    </w:p>
    <w:p w14:paraId="1CFF770B" w14:textId="2D0E5F38" w:rsidR="006F23E0" w:rsidRPr="003A32E9" w:rsidRDefault="006F23E0" w:rsidP="00595E27">
      <w:pPr>
        <w:tabs>
          <w:tab w:val="right" w:leader="dot" w:pos="9356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Domeniul A – Capacitate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ională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19</w:t>
      </w:r>
    </w:p>
    <w:p w14:paraId="0F86A45C" w14:textId="747C8FFD" w:rsidR="006F23E0" w:rsidRPr="003A32E9" w:rsidRDefault="006F23E0" w:rsidP="00595E27">
      <w:pPr>
        <w:tabs>
          <w:tab w:val="right" w:leader="dot" w:pos="9356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Domeniul B – Eficacitate educa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ională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25</w:t>
      </w:r>
    </w:p>
    <w:p w14:paraId="3B5C1C36" w14:textId="2497D6B8" w:rsidR="006F23E0" w:rsidRPr="003A32E9" w:rsidRDefault="006F23E0" w:rsidP="00595E27">
      <w:pPr>
        <w:tabs>
          <w:tab w:val="right" w:leader="dot" w:pos="9356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Domeniul C - Managementul calită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35</w:t>
      </w:r>
    </w:p>
    <w:p w14:paraId="57B325B2" w14:textId="4876023F" w:rsidR="006F23E0" w:rsidRPr="003A32E9" w:rsidRDefault="006F23E0" w:rsidP="00595E27">
      <w:pPr>
        <w:tabs>
          <w:tab w:val="right" w:leader="dot" w:pos="9356"/>
        </w:tabs>
        <w:spacing w:after="0" w:line="240" w:lineRule="auto"/>
        <w:ind w:right="1989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III. ASPECTE POZITIVE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NEGATIVE ALE ACTIVITĂ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DE ASIGURARE INTERNĂ A CALITĂ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45</w:t>
      </w:r>
    </w:p>
    <w:p w14:paraId="0EBA14F4" w14:textId="77777777" w:rsidR="006F23E0" w:rsidRPr="003A32E9" w:rsidRDefault="006F23E0" w:rsidP="00595E27">
      <w:pPr>
        <w:tabs>
          <w:tab w:val="right" w:leader="dot" w:pos="93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CONCLUZIE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52</w:t>
      </w:r>
    </w:p>
    <w:p w14:paraId="13C28EB7" w14:textId="77777777" w:rsidR="006F23E0" w:rsidRPr="003A32E9" w:rsidRDefault="006F23E0" w:rsidP="00595E27">
      <w:pPr>
        <w:tabs>
          <w:tab w:val="right" w:leader="dot" w:pos="93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LISTA ANEXELOR LA RAPORTUL DE AUTOEVALUARE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53</w:t>
      </w:r>
    </w:p>
    <w:p w14:paraId="29E9AD31" w14:textId="77777777" w:rsidR="0069599F" w:rsidRPr="003A32E9" w:rsidRDefault="002D712F" w:rsidP="00595E27">
      <w:pPr>
        <w:pageBreakBefore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cs="Times New Roman"/>
          <w:b/>
          <w:sz w:val="24"/>
          <w:szCs w:val="24"/>
          <w:lang w:val="ro-RO"/>
        </w:rPr>
        <w:lastRenderedPageBreak/>
        <w:t>Preambul</w:t>
      </w:r>
      <w:bookmarkEnd w:id="0"/>
      <w:bookmarkEnd w:id="1"/>
      <w:bookmarkEnd w:id="2"/>
    </w:p>
    <w:p w14:paraId="04A5F8D0" w14:textId="4436BB8B" w:rsidR="00A23010" w:rsidRPr="003A32E9" w:rsidRDefault="00A23010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Prezentul raport de autoevaluare a fost întocmit în vederea </w:t>
      </w:r>
      <w:r w:rsidR="00EB3852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evaluării </w:t>
      </w:r>
      <w:r w:rsidR="0062473E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externe academice </w:t>
      </w:r>
      <w:r w:rsidR="00A8314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institu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A8314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ionale a</w:t>
      </w:r>
      <w:r w:rsidR="0039569E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Universită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 Cre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tine </w:t>
      </w:r>
      <w:r w:rsidR="006C6C5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“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Partium</w:t>
      </w:r>
      <w:r w:rsidR="006C6C5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”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din Oradea</w:t>
      </w:r>
      <w:r w:rsidR="00D3230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(în continuare UCP</w:t>
      </w:r>
      <w:r w:rsidR="00E20692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sau Universitate</w:t>
      </w:r>
      <w:r w:rsidR="00D3230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)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. Raportul este întocmit în conformitate cu prevederile</w:t>
      </w:r>
      <w:r w:rsidR="000F22FF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următoarelor reglementări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: </w:t>
      </w:r>
    </w:p>
    <w:p w14:paraId="6E46E607" w14:textId="71D0024F" w:rsidR="002C6E3D" w:rsidRPr="003A32E9" w:rsidRDefault="002C6E3D" w:rsidP="00595E27">
      <w:pPr>
        <w:pStyle w:val="ListParagraph"/>
        <w:numPr>
          <w:ilvl w:val="0"/>
          <w:numId w:val="3"/>
        </w:numPr>
        <w:tabs>
          <w:tab w:val="left" w:pos="432"/>
        </w:tabs>
        <w:spacing w:before="120" w:after="0" w:line="240" w:lineRule="auto"/>
        <w:ind w:left="538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Legea nr. 199/2023 – Legea Învă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ământului Superior, cu modificările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completările ulterioare;</w:t>
      </w:r>
    </w:p>
    <w:p w14:paraId="30F389AA" w14:textId="0CB3EE64" w:rsidR="007872AD" w:rsidRPr="003A32E9" w:rsidRDefault="002C6E3D" w:rsidP="00595E27">
      <w:pPr>
        <w:pStyle w:val="ListParagraph"/>
        <w:numPr>
          <w:ilvl w:val="0"/>
          <w:numId w:val="3"/>
        </w:numPr>
        <w:tabs>
          <w:tab w:val="left" w:pos="432"/>
        </w:tabs>
        <w:spacing w:before="120" w:after="0" w:line="240" w:lineRule="auto"/>
        <w:ind w:left="538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Hotărârea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Guvernului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nr. 915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din 14 decembrie 2017 privind modificarea anexei la 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Hotărârea Guvernului nr. 1.418/2006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pentru aprobarea Metodologiei de evaluare externă, a standardelor, a standardelor de referin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ă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a listei indicatorilor de performan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ă a Agen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iei Române de Asigurare a Calită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în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ământul Superior</w:t>
      </w:r>
      <w:r w:rsidR="007872A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9F500A0" w14:textId="7529DF3C" w:rsidR="00D32300" w:rsidRPr="003A32E9" w:rsidRDefault="00D32300" w:rsidP="00595E27">
      <w:pPr>
        <w:pStyle w:val="ListParagraph"/>
        <w:numPr>
          <w:ilvl w:val="0"/>
          <w:numId w:val="3"/>
        </w:numPr>
        <w:tabs>
          <w:tab w:val="left" w:pos="432"/>
        </w:tabs>
        <w:spacing w:before="120" w:after="0" w:line="240" w:lineRule="auto"/>
        <w:ind w:left="538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Carta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Cre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tine “Partium” din Oradea</w:t>
      </w:r>
    </w:p>
    <w:p w14:paraId="1725A0A4" w14:textId="77777777" w:rsidR="007872AD" w:rsidRPr="003A32E9" w:rsidRDefault="007872AD" w:rsidP="00595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199074FE" w14:textId="6051BEAF" w:rsidR="00A23010" w:rsidRPr="003A32E9" w:rsidRDefault="00A23010" w:rsidP="00595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Comisia de autoevaluare s-a constituit având următoarea componen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ă: </w:t>
      </w:r>
    </w:p>
    <w:p w14:paraId="55E4FDB4" w14:textId="77777777" w:rsidR="00A23010" w:rsidRPr="003A32E9" w:rsidRDefault="004A63A0" w:rsidP="00595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Prof</w:t>
      </w:r>
      <w:r w:rsidR="00A2301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univ. dr. </w:t>
      </w:r>
      <w:proofErr w:type="spellStart"/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P</w:t>
      </w:r>
      <w:r w:rsidR="006C7ACD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á</w:t>
      </w:r>
      <w:r w:rsidR="003A21A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lfi</w:t>
      </w:r>
      <w:proofErr w:type="spellEnd"/>
      <w:r w:rsidR="003A21A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Iosif</w:t>
      </w:r>
      <w:r w:rsidR="00A2301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– rector </w:t>
      </w:r>
    </w:p>
    <w:p w14:paraId="4CE5BC87" w14:textId="7B83CE4D" w:rsidR="00A23010" w:rsidRPr="003A32E9" w:rsidRDefault="000F2379" w:rsidP="00595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Pro</w:t>
      </w:r>
      <w:r w:rsidR="007872AD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f. univ. dr. Flora Gavril</w:t>
      </w:r>
      <w:r w:rsidR="00A2301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– </w:t>
      </w:r>
      <w:r w:rsidR="004A63A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prorector</w:t>
      </w:r>
      <w:r w:rsidR="008870F9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, pre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8870F9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edinte</w:t>
      </w:r>
      <w:r w:rsidR="007872AD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le</w:t>
      </w:r>
      <w:r w:rsidR="008870F9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CEAC</w:t>
      </w:r>
      <w:r w:rsidR="00A2301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247E7497" w14:textId="0F7D392B" w:rsidR="000F2379" w:rsidRPr="003A32E9" w:rsidRDefault="000F2379" w:rsidP="00595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Conf. univ. dr. Szász Erzsébet – pre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edinte</w:t>
      </w:r>
      <w:r w:rsidR="007872AD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le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Senat</w:t>
      </w:r>
      <w:r w:rsidR="007872AD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ului</w:t>
      </w:r>
    </w:p>
    <w:p w14:paraId="224B8DC3" w14:textId="6E3CC7FB" w:rsidR="005923C7" w:rsidRPr="003A32E9" w:rsidRDefault="007872AD" w:rsidP="00595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Conf</w:t>
      </w:r>
      <w:r w:rsidR="005923C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</w:t>
      </w:r>
      <w:proofErr w:type="spellStart"/>
      <w:r w:rsidR="005923C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univ.dr</w:t>
      </w:r>
      <w:proofErr w:type="spellEnd"/>
      <w:r w:rsidR="005923C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Debrenti Edith – director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5923C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5923C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ific </w:t>
      </w:r>
    </w:p>
    <w:p w14:paraId="478A4190" w14:textId="768C53C8" w:rsidR="00417392" w:rsidRPr="003A32E9" w:rsidRDefault="0039727C" w:rsidP="00595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Conf. univ. d</w:t>
      </w:r>
      <w:r w:rsidR="00417392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r. Szil</w:t>
      </w:r>
      <w:r w:rsidR="006A523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ágyi Ferenc – d</w:t>
      </w:r>
      <w:r w:rsidR="00DD30DE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ecan,</w:t>
      </w:r>
      <w:r w:rsidR="00417392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Facult</w:t>
      </w:r>
      <w:r w:rsidR="00DD30DE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atea</w:t>
      </w:r>
      <w:r w:rsidR="00417392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417392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417392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 Economice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417392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Sociale</w:t>
      </w:r>
    </w:p>
    <w:p w14:paraId="1E021558" w14:textId="70FA9B89" w:rsidR="006A5231" w:rsidRPr="003A32E9" w:rsidRDefault="007872AD" w:rsidP="00595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Conf</w:t>
      </w:r>
      <w:r w:rsidR="0039727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</w:t>
      </w:r>
      <w:proofErr w:type="spellStart"/>
      <w:r w:rsidR="0039727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u</w:t>
      </w:r>
      <w:r w:rsidR="006A523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niv.dr</w:t>
      </w:r>
      <w:proofErr w:type="spellEnd"/>
      <w:r w:rsidR="006A523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</w:t>
      </w:r>
      <w:r w:rsidR="000F2379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B</w:t>
      </w:r>
      <w:r w:rsidR="005923C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ökös </w:t>
      </w:r>
      <w:proofErr w:type="spellStart"/>
      <w:r w:rsidR="005923C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Borbála</w:t>
      </w:r>
      <w:proofErr w:type="spellEnd"/>
      <w:r w:rsidR="001811CA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6A523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– </w:t>
      </w:r>
      <w:r w:rsidR="00DD30DE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decan, Facultatea de Litere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DD30DE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Arte</w:t>
      </w:r>
    </w:p>
    <w:p w14:paraId="50F99740" w14:textId="4E830CD5" w:rsidR="00A23010" w:rsidRPr="003A32E9" w:rsidRDefault="005923C7" w:rsidP="00595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A2301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Hangyál </w:t>
      </w:r>
      <w:proofErr w:type="spellStart"/>
      <w:r w:rsidR="00A2301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Enik</w:t>
      </w:r>
      <w:r w:rsidR="00353F1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ő</w:t>
      </w:r>
      <w:proofErr w:type="spellEnd"/>
      <w:r w:rsidR="00353F1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– secretar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353F1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ef universitate  </w:t>
      </w:r>
    </w:p>
    <w:p w14:paraId="122C5AA1" w14:textId="77777777" w:rsidR="00353F17" w:rsidRPr="003A32E9" w:rsidRDefault="00353F17" w:rsidP="00595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A9D86F0" w14:textId="14782A50" w:rsidR="0069599F" w:rsidRPr="003A32E9" w:rsidRDefault="00022E67" w:rsidP="00595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Raportul de evaluare întocmit a fost analizat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aprobat </w:t>
      </w:r>
      <w:r w:rsidR="00A2301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în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A2301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edin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A2301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 </w:t>
      </w:r>
      <w:bookmarkStart w:id="3" w:name="_Toc227112922"/>
      <w:bookmarkStart w:id="4" w:name="_Toc227150613"/>
      <w:r w:rsidR="006248EA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Consiliului de Administra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6248EA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ie</w:t>
      </w:r>
      <w:r w:rsidR="00417392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</w:t>
      </w:r>
      <w:r w:rsidR="00023EA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l</w:t>
      </w:r>
      <w:r w:rsidR="00417392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Universită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417392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 Cre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417392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tine Partium din </w:t>
      </w:r>
      <w:r w:rsidR="006A523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data de</w:t>
      </w:r>
      <w:bookmarkStart w:id="5" w:name="_Toc493007861"/>
      <w:bookmarkStart w:id="6" w:name="_Toc227112924"/>
      <w:bookmarkStart w:id="7" w:name="_Toc227150615"/>
      <w:bookmarkEnd w:id="3"/>
      <w:bookmarkEnd w:id="4"/>
      <w:r w:rsidR="00F54C06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02.12.2024.</w:t>
      </w:r>
    </w:p>
    <w:p w14:paraId="184E84B9" w14:textId="77777777" w:rsidR="00890BF6" w:rsidRPr="003A32E9" w:rsidRDefault="00890BF6" w:rsidP="00595E27">
      <w:pPr>
        <w:spacing w:line="240" w:lineRule="auto"/>
        <w:rPr>
          <w:lang w:val="ro-RO" w:eastAsia="ar-SA"/>
        </w:rPr>
      </w:pPr>
    </w:p>
    <w:p w14:paraId="17467764" w14:textId="77777777" w:rsidR="00275ADC" w:rsidRPr="003A32E9" w:rsidRDefault="00275ADC" w:rsidP="00595E27">
      <w:pPr>
        <w:pStyle w:val="Heading1"/>
        <w:spacing w:before="0" w:after="0" w:line="240" w:lineRule="auto"/>
        <w:jc w:val="center"/>
        <w:rPr>
          <w:rFonts w:cs="Times New Roman"/>
          <w:sz w:val="24"/>
          <w:szCs w:val="24"/>
        </w:rPr>
      </w:pPr>
      <w:bookmarkStart w:id="8" w:name="_Toc3995299"/>
    </w:p>
    <w:p w14:paraId="055EE410" w14:textId="77777777" w:rsidR="00275ADC" w:rsidRPr="003A32E9" w:rsidRDefault="00275ADC" w:rsidP="00595E27">
      <w:pPr>
        <w:pStyle w:val="Heading1"/>
        <w:spacing w:before="0" w:after="0" w:line="240" w:lineRule="auto"/>
        <w:jc w:val="center"/>
        <w:rPr>
          <w:rFonts w:cs="Times New Roman"/>
          <w:sz w:val="24"/>
          <w:szCs w:val="24"/>
        </w:rPr>
      </w:pPr>
    </w:p>
    <w:p w14:paraId="245FFE26" w14:textId="3EC210B7" w:rsidR="0052452C" w:rsidRPr="003A32E9" w:rsidRDefault="008518FE" w:rsidP="00595E27">
      <w:pPr>
        <w:pStyle w:val="Heading1"/>
        <w:spacing w:before="0" w:after="0" w:line="240" w:lineRule="auto"/>
        <w:jc w:val="center"/>
        <w:rPr>
          <w:rFonts w:cs="Times New Roman"/>
          <w:sz w:val="24"/>
          <w:szCs w:val="24"/>
        </w:rPr>
      </w:pPr>
      <w:r w:rsidRPr="003A32E9">
        <w:rPr>
          <w:rFonts w:cs="Times New Roman"/>
          <w:sz w:val="24"/>
          <w:szCs w:val="24"/>
        </w:rPr>
        <w:t xml:space="preserve"> I.</w:t>
      </w:r>
      <w:r w:rsidR="002D712F" w:rsidRPr="003A32E9">
        <w:rPr>
          <w:rFonts w:cs="Times New Roman"/>
          <w:sz w:val="24"/>
          <w:szCs w:val="24"/>
        </w:rPr>
        <w:t xml:space="preserve"> </w:t>
      </w:r>
      <w:r w:rsidR="007B070C" w:rsidRPr="003A32E9">
        <w:rPr>
          <w:rFonts w:cs="Times New Roman"/>
          <w:sz w:val="24"/>
          <w:szCs w:val="24"/>
        </w:rPr>
        <w:t>PREZENTAREA UNIVERSITĂ</w:t>
      </w:r>
      <w:r w:rsidR="00BA2E3A">
        <w:rPr>
          <w:rFonts w:cs="Times New Roman"/>
          <w:sz w:val="24"/>
          <w:szCs w:val="24"/>
        </w:rPr>
        <w:t>Ț</w:t>
      </w:r>
      <w:r w:rsidR="007B070C" w:rsidRPr="003A32E9">
        <w:rPr>
          <w:rFonts w:cs="Times New Roman"/>
          <w:sz w:val="24"/>
          <w:szCs w:val="24"/>
        </w:rPr>
        <w:t>II</w:t>
      </w:r>
      <w:r w:rsidR="00E9313C" w:rsidRPr="003A32E9">
        <w:rPr>
          <w:rFonts w:cs="Times New Roman"/>
          <w:sz w:val="24"/>
          <w:szCs w:val="24"/>
        </w:rPr>
        <w:t xml:space="preserve"> CRE</w:t>
      </w:r>
      <w:r w:rsidR="00BA2E3A">
        <w:rPr>
          <w:rFonts w:cs="Times New Roman"/>
          <w:sz w:val="24"/>
          <w:szCs w:val="24"/>
        </w:rPr>
        <w:t>Ș</w:t>
      </w:r>
      <w:r w:rsidR="00E9313C" w:rsidRPr="003A32E9">
        <w:rPr>
          <w:rFonts w:cs="Times New Roman"/>
          <w:sz w:val="24"/>
          <w:szCs w:val="24"/>
        </w:rPr>
        <w:t>TINE PARTIUM</w:t>
      </w:r>
      <w:bookmarkEnd w:id="8"/>
    </w:p>
    <w:p w14:paraId="11A5C476" w14:textId="77777777" w:rsidR="00252BDF" w:rsidRPr="003A32E9" w:rsidRDefault="00252BDF" w:rsidP="00595E27">
      <w:pPr>
        <w:spacing w:after="0" w:line="240" w:lineRule="auto"/>
        <w:rPr>
          <w:lang w:val="ro-RO" w:eastAsia="ar-SA"/>
        </w:rPr>
      </w:pPr>
    </w:p>
    <w:p w14:paraId="1F6E8F60" w14:textId="3177B27D" w:rsidR="0069599F" w:rsidRPr="003A32E9" w:rsidRDefault="0052452C" w:rsidP="00595E27">
      <w:pPr>
        <w:pStyle w:val="BodyText"/>
        <w:numPr>
          <w:ilvl w:val="1"/>
          <w:numId w:val="15"/>
        </w:numPr>
        <w:spacing w:line="240" w:lineRule="auto"/>
        <w:rPr>
          <w:b/>
        </w:rPr>
      </w:pPr>
      <w:r w:rsidRPr="003A32E9">
        <w:rPr>
          <w:b/>
        </w:rPr>
        <w:t xml:space="preserve">  Î</w:t>
      </w:r>
      <w:r w:rsidR="00FC5D51" w:rsidRPr="003A32E9">
        <w:rPr>
          <w:b/>
        </w:rPr>
        <w:t>nfiin</w:t>
      </w:r>
      <w:r w:rsidR="00BA2E3A">
        <w:rPr>
          <w:b/>
        </w:rPr>
        <w:t>ț</w:t>
      </w:r>
      <w:r w:rsidR="00FC5D51" w:rsidRPr="003A32E9">
        <w:rPr>
          <w:b/>
        </w:rPr>
        <w:t>are</w:t>
      </w:r>
      <w:r w:rsidRPr="003A32E9">
        <w:rPr>
          <w:b/>
        </w:rPr>
        <w:t>a universită</w:t>
      </w:r>
      <w:r w:rsidR="00BA2E3A">
        <w:rPr>
          <w:b/>
        </w:rPr>
        <w:t>ț</w:t>
      </w:r>
      <w:r w:rsidRPr="003A32E9">
        <w:rPr>
          <w:b/>
        </w:rPr>
        <w:t>ii</w:t>
      </w:r>
      <w:r w:rsidR="00FC5D51" w:rsidRPr="003A32E9">
        <w:rPr>
          <w:b/>
        </w:rPr>
        <w:t xml:space="preserve"> </w:t>
      </w:r>
      <w:r w:rsidR="004E2111" w:rsidRPr="003A32E9">
        <w:rPr>
          <w:b/>
        </w:rPr>
        <w:t xml:space="preserve"> </w:t>
      </w:r>
      <w:r w:rsidR="00E9313C" w:rsidRPr="003A32E9">
        <w:rPr>
          <w:b/>
        </w:rPr>
        <w:t xml:space="preserve"> </w:t>
      </w:r>
    </w:p>
    <w:p w14:paraId="6F7F2BAA" w14:textId="72AD7600" w:rsidR="000F22FF" w:rsidRPr="003A32E9" w:rsidRDefault="00031DD6" w:rsidP="00595E2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Urmând tradi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ia învă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ământului superior din Oradea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după o preistorie de opt ani </w:t>
      </w:r>
      <w:r w:rsidR="00B0519D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(</w:t>
      </w:r>
      <w:hyperlink r:id="rId9" w:history="1">
        <w:r w:rsidRPr="003A32E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1.1.1.</w:t>
        </w:r>
        <w:r w:rsidR="00B0519D" w:rsidRPr="003A32E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Premisele istorice ale învă</w:t>
        </w:r>
        <w:r w:rsidR="00BA2E3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B0519D" w:rsidRPr="003A32E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ământului superior din Oradea </w:t>
        </w:r>
        <w:r w:rsidR="00BA2E3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B0519D" w:rsidRPr="003A32E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istoricul Universită</w:t>
        </w:r>
        <w:r w:rsidR="00BA2E3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B0519D" w:rsidRPr="003A32E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ii Cre</w:t>
        </w:r>
        <w:r w:rsidR="00BA2E3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B0519D" w:rsidRPr="003A32E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tine Partium</w:t>
        </w:r>
      </w:hyperlink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)</w:t>
      </w:r>
      <w:r w:rsidR="0052452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A823B4" w:rsidRPr="003A32E9">
        <w:rPr>
          <w:rFonts w:ascii="Times New Roman" w:hAnsi="Times New Roman" w:cs="Times New Roman"/>
          <w:sz w:val="24"/>
          <w:szCs w:val="24"/>
          <w:lang w:val="ro-RO"/>
        </w:rPr>
        <w:t>Universitatea Cre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A823B4" w:rsidRPr="003A32E9">
        <w:rPr>
          <w:rFonts w:ascii="Times New Roman" w:hAnsi="Times New Roman" w:cs="Times New Roman"/>
          <w:sz w:val="24"/>
          <w:szCs w:val="24"/>
          <w:lang w:val="ro-RO"/>
        </w:rPr>
        <w:t>tină “Partium” din Oradea</w:t>
      </w:r>
      <w:r w:rsidR="00D30C8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9313C" w:rsidRPr="003A32E9">
        <w:rPr>
          <w:rFonts w:ascii="Times New Roman" w:hAnsi="Times New Roman" w:cs="Times New Roman"/>
          <w:sz w:val="24"/>
          <w:szCs w:val="24"/>
          <w:lang w:val="ro-RO"/>
        </w:rPr>
        <w:t>a fos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 înfiin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ată prin Legea nr. 196 din 21</w:t>
      </w:r>
      <w:r w:rsidR="00E9313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octombrie 2008</w:t>
      </w:r>
      <w:r w:rsidR="00A8314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2452C" w:rsidRPr="003A32E9">
        <w:rPr>
          <w:rFonts w:ascii="Times New Roman" w:hAnsi="Times New Roman" w:cs="Times New Roman"/>
          <w:sz w:val="24"/>
          <w:szCs w:val="24"/>
          <w:lang w:val="ro-RO"/>
        </w:rPr>
        <w:t>(</w:t>
      </w:r>
      <w:hyperlink r:id="rId10" w:history="1">
        <w:r w:rsidR="0052452C" w:rsidRPr="003A32E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1.1.2</w:t>
        </w:r>
        <w:r w:rsidRPr="003A32E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.</w:t>
        </w:r>
      </w:hyperlink>
      <w:r w:rsidR="00A83141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E9313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, publicată în Monitorul Oficial al României, partea I-a, nr. 725/27 octombrie 2008, </w:t>
      </w:r>
      <w:r w:rsidR="008B5441" w:rsidRPr="003A32E9">
        <w:rPr>
          <w:rFonts w:ascii="Times New Roman" w:hAnsi="Times New Roman" w:cs="Times New Roman"/>
          <w:sz w:val="24"/>
          <w:szCs w:val="24"/>
          <w:lang w:val="ro-RO"/>
        </w:rPr>
        <w:t>“</w:t>
      </w:r>
      <w:r w:rsidR="00E9313C" w:rsidRPr="003A32E9">
        <w:rPr>
          <w:rFonts w:ascii="Times New Roman" w:hAnsi="Times New Roman" w:cs="Times New Roman"/>
          <w:sz w:val="24"/>
          <w:szCs w:val="24"/>
          <w:lang w:val="ro-RO"/>
        </w:rPr>
        <w:t>ca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E9313C" w:rsidRPr="003A32E9">
        <w:rPr>
          <w:rFonts w:ascii="Times New Roman" w:hAnsi="Times New Roman" w:cs="Times New Roman"/>
          <w:sz w:val="24"/>
          <w:szCs w:val="24"/>
          <w:lang w:val="ro-RO"/>
        </w:rPr>
        <w:t>ie de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E9313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ământ superior, persoană juridică de drept privat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E9313C" w:rsidRPr="003A32E9">
        <w:rPr>
          <w:rFonts w:ascii="Times New Roman" w:hAnsi="Times New Roman" w:cs="Times New Roman"/>
          <w:sz w:val="24"/>
          <w:szCs w:val="24"/>
          <w:lang w:val="ro-RO"/>
        </w:rPr>
        <w:t>i de utilitate publică, parte a sistemului 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E9313C" w:rsidRPr="003A32E9">
        <w:rPr>
          <w:rFonts w:ascii="Times New Roman" w:hAnsi="Times New Roman" w:cs="Times New Roman"/>
          <w:sz w:val="24"/>
          <w:szCs w:val="24"/>
          <w:lang w:val="ro-RO"/>
        </w:rPr>
        <w:t>ional de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E9313C" w:rsidRPr="003A32E9">
        <w:rPr>
          <w:rFonts w:ascii="Times New Roman" w:hAnsi="Times New Roman" w:cs="Times New Roman"/>
          <w:sz w:val="24"/>
          <w:szCs w:val="24"/>
          <w:lang w:val="ro-RO"/>
        </w:rPr>
        <w:t>ământ.</w:t>
      </w:r>
      <w:r w:rsidR="008B5441" w:rsidRPr="003A32E9">
        <w:rPr>
          <w:rFonts w:ascii="Times New Roman" w:hAnsi="Times New Roman" w:cs="Times New Roman"/>
          <w:sz w:val="24"/>
          <w:szCs w:val="24"/>
          <w:lang w:val="ro-RO"/>
        </w:rPr>
        <w:t>”</w:t>
      </w:r>
      <w:r w:rsidR="00D30C8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(Art. 1.) </w:t>
      </w:r>
      <w:r w:rsidR="008B544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CBB1822" w14:textId="37711475" w:rsidR="003E4295" w:rsidRPr="003A32E9" w:rsidRDefault="008B5441" w:rsidP="00595E27">
      <w:pPr>
        <w:pStyle w:val="BodyText"/>
        <w:spacing w:line="240" w:lineRule="auto"/>
        <w:ind w:firstLine="720"/>
        <w:jc w:val="both"/>
      </w:pPr>
      <w:r w:rsidRPr="003A32E9">
        <w:t>Fondatorul Universită</w:t>
      </w:r>
      <w:r w:rsidR="00BA2E3A">
        <w:t>ț</w:t>
      </w:r>
      <w:r w:rsidRPr="003A32E9">
        <w:t xml:space="preserve">ii este </w:t>
      </w:r>
      <w:r w:rsidRPr="003A32E9">
        <w:rPr>
          <w:i/>
        </w:rPr>
        <w:t>Funda</w:t>
      </w:r>
      <w:r w:rsidR="00BA2E3A">
        <w:rPr>
          <w:i/>
        </w:rPr>
        <w:t>ț</w:t>
      </w:r>
      <w:r w:rsidRPr="003A32E9">
        <w:rPr>
          <w:i/>
        </w:rPr>
        <w:t>ia Pro Universitate Partium</w:t>
      </w:r>
      <w:r w:rsidRPr="003A32E9">
        <w:t>.</w:t>
      </w:r>
      <w:r w:rsidR="00D30C88" w:rsidRPr="003A32E9">
        <w:t xml:space="preserve"> Universitatea „se înfiin</w:t>
      </w:r>
      <w:r w:rsidR="00BA2E3A">
        <w:t>ț</w:t>
      </w:r>
      <w:r w:rsidR="00D30C88" w:rsidRPr="003A32E9">
        <w:t xml:space="preserve">ează cu următoarea facultate </w:t>
      </w:r>
      <w:r w:rsidR="00BA2E3A">
        <w:t>ș</w:t>
      </w:r>
      <w:r w:rsidR="00D30C88" w:rsidRPr="003A32E9">
        <w:t xml:space="preserve">i specializări acreditate: Facultatea de </w:t>
      </w:r>
      <w:r w:rsidR="00BA2E3A">
        <w:t>Ș</w:t>
      </w:r>
      <w:r w:rsidR="00D30C88" w:rsidRPr="003A32E9">
        <w:t>tiin</w:t>
      </w:r>
      <w:r w:rsidR="00BA2E3A">
        <w:t>ț</w:t>
      </w:r>
      <w:r w:rsidR="00D30C88" w:rsidRPr="003A32E9">
        <w:t xml:space="preserve">e </w:t>
      </w:r>
      <w:proofErr w:type="spellStart"/>
      <w:r w:rsidR="00D30C88" w:rsidRPr="003A32E9">
        <w:t>Socio</w:t>
      </w:r>
      <w:proofErr w:type="spellEnd"/>
      <w:r w:rsidR="00D30C88" w:rsidRPr="003A32E9">
        <w:t>-Umane, cu specializările: Asisten</w:t>
      </w:r>
      <w:r w:rsidR="00BA2E3A">
        <w:t>ț</w:t>
      </w:r>
      <w:r w:rsidR="00D30C88" w:rsidRPr="003A32E9">
        <w:t xml:space="preserve">ă socială, Limba </w:t>
      </w:r>
      <w:r w:rsidR="00BA2E3A">
        <w:t>ș</w:t>
      </w:r>
      <w:r w:rsidR="00D30C88" w:rsidRPr="003A32E9">
        <w:t xml:space="preserve">i literatura germană </w:t>
      </w:r>
      <w:r w:rsidR="00BA2E3A">
        <w:t>ș</w:t>
      </w:r>
      <w:r w:rsidR="00D30C88" w:rsidRPr="003A32E9">
        <w:t>i Teologie reformată didactică, toate cu predarea în limba maghiară.” (Art. 2.) Conform Legii nr. 196 din 21 octombrie 2008, în structura universită</w:t>
      </w:r>
      <w:r w:rsidR="00BA2E3A">
        <w:t>ț</w:t>
      </w:r>
      <w:r w:rsidR="00D30C88" w:rsidRPr="003A32E9">
        <w:t xml:space="preserve">ii „intră </w:t>
      </w:r>
      <w:r w:rsidR="00BA2E3A">
        <w:t>ș</w:t>
      </w:r>
      <w:r w:rsidR="00D30C88" w:rsidRPr="003A32E9">
        <w:t>i facultă</w:t>
      </w:r>
      <w:r w:rsidR="00BA2E3A">
        <w:t>ț</w:t>
      </w:r>
      <w:r w:rsidR="00D30C88" w:rsidRPr="003A32E9">
        <w:t xml:space="preserve">ile </w:t>
      </w:r>
      <w:r w:rsidR="00BA2E3A">
        <w:t>ș</w:t>
      </w:r>
      <w:r w:rsidR="00D30C88" w:rsidRPr="003A32E9">
        <w:t xml:space="preserve">i specializările, altele decât cele prevăzute la Art. 2., </w:t>
      </w:r>
      <w:r w:rsidR="00D30C88" w:rsidRPr="003A32E9">
        <w:lastRenderedPageBreak/>
        <w:t>acreditate sau autorizate să func</w:t>
      </w:r>
      <w:r w:rsidR="00BA2E3A">
        <w:t>ț</w:t>
      </w:r>
      <w:r w:rsidR="00D30C88" w:rsidRPr="003A32E9">
        <w:t>ioneze provizoriu prin hotărâre a Guvernului, în condi</w:t>
      </w:r>
      <w:r w:rsidR="00BA2E3A">
        <w:t>ț</w:t>
      </w:r>
      <w:r w:rsidR="00D30C88" w:rsidRPr="003A32E9">
        <w:t>iil</w:t>
      </w:r>
      <w:r w:rsidR="00353F17" w:rsidRPr="003A32E9">
        <w:t>e prevăzute de lege.” (Art. 3.)</w:t>
      </w:r>
    </w:p>
    <w:p w14:paraId="3099C876" w14:textId="64FD6981" w:rsidR="00AA442C" w:rsidRPr="003A32E9" w:rsidRDefault="007872AD" w:rsidP="00595E27">
      <w:pPr>
        <w:pStyle w:val="BodyText"/>
        <w:spacing w:line="240" w:lineRule="auto"/>
        <w:ind w:firstLine="540"/>
        <w:jc w:val="both"/>
      </w:pPr>
      <w:r w:rsidRPr="003A32E9">
        <w:t>În urma evaluărilor externe periodice</w:t>
      </w:r>
      <w:r w:rsidR="00AA442C" w:rsidRPr="003A32E9">
        <w:t xml:space="preserve"> a calită</w:t>
      </w:r>
      <w:r w:rsidR="00BA2E3A">
        <w:t>ț</w:t>
      </w:r>
      <w:r w:rsidR="00AA442C" w:rsidRPr="003A32E9">
        <w:t>ii academice încheiat</w:t>
      </w:r>
      <w:r w:rsidR="00775E88" w:rsidRPr="003A32E9">
        <w:t>e în</w:t>
      </w:r>
      <w:r w:rsidR="00D7088B" w:rsidRPr="003A32E9">
        <w:t xml:space="preserve"> 25.06.</w:t>
      </w:r>
      <w:r w:rsidR="00AA442C" w:rsidRPr="003A32E9">
        <w:t xml:space="preserve"> 2014</w:t>
      </w:r>
      <w:r w:rsidR="00956ACA" w:rsidRPr="003A32E9">
        <w:t>,</w:t>
      </w:r>
      <w:r w:rsidR="00AA442C" w:rsidRPr="003A32E9">
        <w:t xml:space="preserve"> </w:t>
      </w:r>
      <w:r w:rsidR="00D7088B" w:rsidRPr="003A32E9">
        <w:t xml:space="preserve">respectiv 19.12.2019, </w:t>
      </w:r>
      <w:r w:rsidR="00AA442C" w:rsidRPr="003A32E9">
        <w:t>Universitatea Cre</w:t>
      </w:r>
      <w:r w:rsidR="00BA2E3A">
        <w:t>ș</w:t>
      </w:r>
      <w:r w:rsidR="00AA442C" w:rsidRPr="003A32E9">
        <w:t>tină Partium a ob</w:t>
      </w:r>
      <w:r w:rsidR="00BA2E3A">
        <w:t>ț</w:t>
      </w:r>
      <w:r w:rsidR="00AA442C" w:rsidRPr="003A32E9">
        <w:t xml:space="preserve">inut din partea ARACIS calificativul </w:t>
      </w:r>
      <w:r w:rsidR="00AA442C" w:rsidRPr="003A32E9">
        <w:rPr>
          <w:bCs/>
          <w:i/>
        </w:rPr>
        <w:t>„Încredere</w:t>
      </w:r>
      <w:r w:rsidR="00AA442C" w:rsidRPr="003A32E9">
        <w:rPr>
          <w:b/>
          <w:bCs/>
        </w:rPr>
        <w:t>”.</w:t>
      </w:r>
      <w:r w:rsidR="00AA442C" w:rsidRPr="003A32E9">
        <w:t xml:space="preserve"> </w:t>
      </w:r>
    </w:p>
    <w:p w14:paraId="16AC374E" w14:textId="77777777" w:rsidR="00D7088B" w:rsidRPr="003A32E9" w:rsidRDefault="00D7088B" w:rsidP="00595E27">
      <w:pPr>
        <w:pStyle w:val="BodyText"/>
        <w:spacing w:line="240" w:lineRule="auto"/>
        <w:jc w:val="both"/>
        <w:rPr>
          <w:b/>
        </w:rPr>
      </w:pPr>
    </w:p>
    <w:p w14:paraId="67D2560B" w14:textId="77E092C3" w:rsidR="0069599F" w:rsidRPr="003A32E9" w:rsidRDefault="0052452C" w:rsidP="00595E27">
      <w:pPr>
        <w:pStyle w:val="BodyText"/>
        <w:spacing w:line="240" w:lineRule="auto"/>
        <w:jc w:val="both"/>
        <w:rPr>
          <w:b/>
        </w:rPr>
      </w:pPr>
      <w:r w:rsidRPr="003A32E9">
        <w:rPr>
          <w:b/>
        </w:rPr>
        <w:t>1.2</w:t>
      </w:r>
      <w:r w:rsidR="00DC4186" w:rsidRPr="003A32E9">
        <w:rPr>
          <w:b/>
        </w:rPr>
        <w:t>. R</w:t>
      </w:r>
      <w:r w:rsidR="00D7088B" w:rsidRPr="003A32E9">
        <w:rPr>
          <w:b/>
        </w:rPr>
        <w:t xml:space="preserve">olul </w:t>
      </w:r>
      <w:r w:rsidR="00BA2E3A">
        <w:rPr>
          <w:b/>
        </w:rPr>
        <w:t>ș</w:t>
      </w:r>
      <w:r w:rsidR="00D7088B" w:rsidRPr="003A32E9">
        <w:rPr>
          <w:b/>
        </w:rPr>
        <w:t>i func</w:t>
      </w:r>
      <w:r w:rsidR="00BA2E3A">
        <w:rPr>
          <w:b/>
        </w:rPr>
        <w:t>ț</w:t>
      </w:r>
      <w:r w:rsidR="00D7088B" w:rsidRPr="003A32E9">
        <w:rPr>
          <w:b/>
        </w:rPr>
        <w:t>iile U</w:t>
      </w:r>
      <w:r w:rsidR="00DC4186" w:rsidRPr="003A32E9">
        <w:rPr>
          <w:b/>
        </w:rPr>
        <w:t>niversită</w:t>
      </w:r>
      <w:r w:rsidR="00BA2E3A">
        <w:rPr>
          <w:b/>
        </w:rPr>
        <w:t>ț</w:t>
      </w:r>
      <w:r w:rsidR="00DC4186" w:rsidRPr="003A32E9">
        <w:rPr>
          <w:b/>
        </w:rPr>
        <w:t>ii în sistemul</w:t>
      </w:r>
      <w:r w:rsidR="004277BA" w:rsidRPr="003A32E9">
        <w:rPr>
          <w:b/>
        </w:rPr>
        <w:t xml:space="preserve"> de învă</w:t>
      </w:r>
      <w:r w:rsidR="00BA2E3A">
        <w:rPr>
          <w:b/>
        </w:rPr>
        <w:t>ț</w:t>
      </w:r>
      <w:r w:rsidR="004277BA" w:rsidRPr="003A32E9">
        <w:rPr>
          <w:b/>
        </w:rPr>
        <w:t>ământ superior din Româ</w:t>
      </w:r>
      <w:r w:rsidR="00DC4186" w:rsidRPr="003A32E9">
        <w:rPr>
          <w:b/>
        </w:rPr>
        <w:t>nia</w:t>
      </w:r>
    </w:p>
    <w:p w14:paraId="0B3BD25E" w14:textId="77777777" w:rsidR="00775E88" w:rsidRPr="003A32E9" w:rsidRDefault="00775E88" w:rsidP="00595E27">
      <w:pPr>
        <w:widowControl w:val="0"/>
        <w:tabs>
          <w:tab w:val="left" w:pos="1174"/>
        </w:tabs>
        <w:autoSpaceDE w:val="0"/>
        <w:autoSpaceDN w:val="0"/>
        <w:spacing w:before="8" w:after="0" w:line="240" w:lineRule="auto"/>
        <w:ind w:right="113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110228FB" w14:textId="5619236E" w:rsidR="00775E88" w:rsidRPr="003A32E9" w:rsidRDefault="00775E88" w:rsidP="00595E27">
      <w:pPr>
        <w:widowControl w:val="0"/>
        <w:tabs>
          <w:tab w:val="left" w:pos="1174"/>
        </w:tabs>
        <w:autoSpaceDE w:val="0"/>
        <w:autoSpaceDN w:val="0"/>
        <w:spacing w:before="8" w:after="0" w:line="240" w:lineRule="auto"/>
        <w:ind w:right="115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ab/>
      </w:r>
      <w:r w:rsidR="00D30C8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Misiunea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D30C8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obiectivele institu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D30C8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iei sunt prevăzute în Carta </w:t>
      </w:r>
      <w:proofErr w:type="spellStart"/>
      <w:r w:rsidR="00D30C8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Univerită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D30C8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</w:t>
      </w:r>
      <w:proofErr w:type="spellEnd"/>
      <w:r w:rsidR="00D30C8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Cre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D30C8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tine </w:t>
      </w:r>
      <w:r w:rsidR="00956ACA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“</w:t>
      </w:r>
      <w:r w:rsidR="00D30C8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Partium</w:t>
      </w:r>
      <w:r w:rsidR="00956ACA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”</w:t>
      </w:r>
      <w:r w:rsidR="00F20A93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D30C8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(</w:t>
      </w:r>
      <w:hyperlink r:id="rId11" w:history="1">
        <w:r w:rsidR="00D30C88" w:rsidRPr="003A32E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</w:t>
        </w:r>
        <w:r w:rsidR="0052452C" w:rsidRPr="003A32E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1.2.1.</w:t>
        </w:r>
      </w:hyperlink>
      <w:r w:rsidR="00D30C8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) </w:t>
      </w:r>
      <w:r w:rsidR="00F20A93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art. 14-15, </w:t>
      </w:r>
      <w:r w:rsidR="00D30C8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în concordan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D30C8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ă cu legisla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D30C8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ia învă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D30C8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ământului superior din România. 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Activitatea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se fundamentează pe idealurile credin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ei, culturii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moralei cre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tine, în spiritul ecumenismului. Sintagma „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>universitate cre</w:t>
      </w:r>
      <w:r w:rsidR="00BA2E3A">
        <w:rPr>
          <w:rFonts w:ascii="Times New Roman" w:hAnsi="Times New Roman" w:cs="Times New Roman"/>
          <w:i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>tină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” define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te sistemul de valori pe care Universitatea îl promovează. Totodată UCP se define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te ca o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>universitate comunitară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, deoarece:</w:t>
      </w:r>
    </w:p>
    <w:p w14:paraId="1AEAEDF1" w14:textId="6F8BE9F0" w:rsidR="00775E88" w:rsidRPr="003A32E9" w:rsidRDefault="00775E88" w:rsidP="00595E27">
      <w:pPr>
        <w:pStyle w:val="ListParagraph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fondarea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a fost urmarea ini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iativei ecumenice a mai multor comunită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religioase ale minorită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maghiare din România;</w:t>
      </w:r>
    </w:p>
    <w:p w14:paraId="41B6F857" w14:textId="6980B0C9" w:rsidR="00775E88" w:rsidRPr="003A32E9" w:rsidRDefault="00775E88" w:rsidP="00595E27">
      <w:pPr>
        <w:pStyle w:val="ListParagraph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strategia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inte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te formarea unor speciali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 care să contribuie la întărirea comunită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maghiare din România, pe plan cultural (specializări umaniste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artistice)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proofErr w:type="spellStart"/>
      <w:r w:rsidRPr="003A32E9">
        <w:rPr>
          <w:rFonts w:ascii="Times New Roman" w:hAnsi="Times New Roman" w:cs="Times New Roman"/>
          <w:sz w:val="24"/>
          <w:szCs w:val="24"/>
          <w:lang w:val="ro-RO"/>
        </w:rPr>
        <w:t>socio</w:t>
      </w:r>
      <w:proofErr w:type="spellEnd"/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-economic (specializări economice, tehnice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din domeniul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elor sociale);</w:t>
      </w:r>
    </w:p>
    <w:p w14:paraId="2361E784" w14:textId="482DDE4B" w:rsidR="00775E88" w:rsidRPr="003A32E9" w:rsidRDefault="00775E88" w:rsidP="00595E27">
      <w:pPr>
        <w:pStyle w:val="ListParagraph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Universitatea pregăte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te cadre didactice pentru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ământul preuniversitar în limba maghiară, pornind de la ideea că perpetuarea identită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unei minorită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ionale depinde de posibilitatea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colarizării în limba maternă;</w:t>
      </w:r>
    </w:p>
    <w:p w14:paraId="7DFB787C" w14:textId="606C86F9" w:rsidR="00775E88" w:rsidRPr="003A32E9" w:rsidRDefault="00775E88" w:rsidP="00595E27">
      <w:pPr>
        <w:pStyle w:val="ListParagraph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Universitatea are o politică socială sensibilă la problemele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ilor cu venit redus, a celor provenind din categorii defavorizate, a celor cu dizabilită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etc.</w:t>
      </w:r>
    </w:p>
    <w:p w14:paraId="334A1C77" w14:textId="50118677" w:rsidR="00D7088B" w:rsidRPr="003A32E9" w:rsidRDefault="00775E88" w:rsidP="00595E27">
      <w:pPr>
        <w:widowControl w:val="0"/>
        <w:tabs>
          <w:tab w:val="left" w:pos="1174"/>
        </w:tabs>
        <w:autoSpaceDE w:val="0"/>
        <w:autoSpaceDN w:val="0"/>
        <w:spacing w:before="8"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</w:r>
      <w:r w:rsidR="00D7088B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Misiunea UCP este </w:t>
      </w:r>
      <w:r w:rsidR="00D7088B" w:rsidRPr="003A32E9">
        <w:rPr>
          <w:rFonts w:ascii="Times New Roman" w:hAnsi="Times New Roman" w:cs="Times New Roman"/>
          <w:i/>
          <w:sz w:val="24"/>
          <w:szCs w:val="24"/>
          <w:lang w:val="ro-RO"/>
        </w:rPr>
        <w:t>de educa</w:t>
      </w:r>
      <w:r w:rsidR="00BA2E3A"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="00D7088B" w:rsidRPr="003A32E9">
        <w:rPr>
          <w:rFonts w:ascii="Times New Roman" w:hAnsi="Times New Roman" w:cs="Times New Roman"/>
          <w:i/>
          <w:sz w:val="24"/>
          <w:szCs w:val="24"/>
          <w:lang w:val="ro-RO"/>
        </w:rPr>
        <w:t xml:space="preserve">ie </w:t>
      </w:r>
      <w:r w:rsidR="00BA2E3A">
        <w:rPr>
          <w:rFonts w:ascii="Times New Roman" w:hAnsi="Times New Roman" w:cs="Times New Roman"/>
          <w:i/>
          <w:sz w:val="24"/>
          <w:szCs w:val="24"/>
          <w:lang w:val="ro-RO"/>
        </w:rPr>
        <w:t>ș</w:t>
      </w:r>
      <w:r w:rsidR="00D7088B" w:rsidRPr="003A32E9">
        <w:rPr>
          <w:rFonts w:ascii="Times New Roman" w:hAnsi="Times New Roman" w:cs="Times New Roman"/>
          <w:i/>
          <w:sz w:val="24"/>
          <w:szCs w:val="24"/>
          <w:lang w:val="ro-RO"/>
        </w:rPr>
        <w:t>i cercetare</w:t>
      </w:r>
      <w:r w:rsidR="00D7088B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în sensul definit în </w:t>
      </w:r>
      <w:proofErr w:type="spellStart"/>
      <w:r w:rsidR="00D7088B" w:rsidRPr="003A32E9">
        <w:rPr>
          <w:rFonts w:ascii="Times New Roman" w:hAnsi="Times New Roman" w:cs="Times New Roman"/>
          <w:sz w:val="24"/>
          <w:szCs w:val="24"/>
          <w:lang w:val="ro-RO"/>
        </w:rPr>
        <w:t>Art</w:t>
      </w:r>
      <w:proofErr w:type="spellEnd"/>
      <w:r w:rsidR="00D7088B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38.(2) litera b) din Legea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7088B" w:rsidRPr="003A32E9">
        <w:rPr>
          <w:rFonts w:ascii="Times New Roman" w:hAnsi="Times New Roman" w:cs="Times New Roman"/>
          <w:sz w:val="24"/>
          <w:szCs w:val="24"/>
          <w:lang w:val="ro-RO"/>
        </w:rPr>
        <w:t>ământului Superior nr</w:t>
      </w:r>
      <w:r w:rsidR="003203F3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D7088B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199/2023, ceea ce presupune organizarea activită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7088B" w:rsidRPr="003A32E9">
        <w:rPr>
          <w:rFonts w:ascii="Times New Roman" w:hAnsi="Times New Roman" w:cs="Times New Roman"/>
          <w:sz w:val="24"/>
          <w:szCs w:val="24"/>
          <w:lang w:val="ro-RO"/>
        </w:rPr>
        <w:t>ilor de predare,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7088B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D7088B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evaluare, precum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D7088B" w:rsidRPr="003A32E9">
        <w:rPr>
          <w:rFonts w:ascii="Times New Roman" w:hAnsi="Times New Roman" w:cs="Times New Roman"/>
          <w:sz w:val="24"/>
          <w:szCs w:val="24"/>
          <w:lang w:val="ro-RO"/>
        </w:rPr>
        <w:t>i de cercetare, evaluarea misiunii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7088B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iei făcându-se după criterii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D7088B" w:rsidRPr="003A32E9">
        <w:rPr>
          <w:rFonts w:ascii="Times New Roman" w:hAnsi="Times New Roman" w:cs="Times New Roman"/>
          <w:sz w:val="24"/>
          <w:szCs w:val="24"/>
          <w:lang w:val="ro-RO"/>
        </w:rPr>
        <w:t>i indicatori 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7088B" w:rsidRPr="003A32E9">
        <w:rPr>
          <w:rFonts w:ascii="Times New Roman" w:hAnsi="Times New Roman" w:cs="Times New Roman"/>
          <w:sz w:val="24"/>
          <w:szCs w:val="24"/>
          <w:lang w:val="ro-RO"/>
        </w:rPr>
        <w:t>ionali/interna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7088B" w:rsidRPr="003A32E9">
        <w:rPr>
          <w:rFonts w:ascii="Times New Roman" w:hAnsi="Times New Roman" w:cs="Times New Roman"/>
          <w:sz w:val="24"/>
          <w:szCs w:val="24"/>
          <w:lang w:val="ro-RO"/>
        </w:rPr>
        <w:t>ionali, cu relevan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7088B" w:rsidRPr="003A32E9">
        <w:rPr>
          <w:rFonts w:ascii="Times New Roman" w:hAnsi="Times New Roman" w:cs="Times New Roman"/>
          <w:sz w:val="24"/>
          <w:szCs w:val="24"/>
          <w:lang w:val="ro-RO"/>
        </w:rPr>
        <w:t>ă academică regională/na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7088B" w:rsidRPr="003A32E9">
        <w:rPr>
          <w:rFonts w:ascii="Times New Roman" w:hAnsi="Times New Roman" w:cs="Times New Roman"/>
          <w:sz w:val="24"/>
          <w:szCs w:val="24"/>
          <w:lang w:val="ro-RO"/>
        </w:rPr>
        <w:t>ională.</w:t>
      </w:r>
    </w:p>
    <w:p w14:paraId="3D32DEF7" w14:textId="49ACB110" w:rsidR="00F20A93" w:rsidRPr="003A32E9" w:rsidRDefault="00775E88" w:rsidP="00595E27">
      <w:pPr>
        <w:widowControl w:val="0"/>
        <w:tabs>
          <w:tab w:val="left" w:pos="1174"/>
        </w:tabs>
        <w:autoSpaceDE w:val="0"/>
        <w:autoSpaceDN w:val="0"/>
        <w:spacing w:before="8"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>UCP se autodefine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te ca o universitate cu </w:t>
      </w:r>
      <w:r w:rsidR="00F20A93" w:rsidRPr="003A32E9">
        <w:rPr>
          <w:rFonts w:ascii="Times New Roman" w:hAnsi="Times New Roman" w:cs="Times New Roman"/>
          <w:i/>
          <w:sz w:val="24"/>
          <w:szCs w:val="24"/>
          <w:lang w:val="ro-RO"/>
        </w:rPr>
        <w:t>rol</w:t>
      </w:r>
      <w:r w:rsidR="00F20A93" w:rsidRPr="003A32E9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F20A93" w:rsidRPr="003A32E9">
        <w:rPr>
          <w:rFonts w:ascii="Times New Roman" w:hAnsi="Times New Roman" w:cs="Times New Roman"/>
          <w:i/>
          <w:sz w:val="24"/>
          <w:szCs w:val="24"/>
          <w:lang w:val="ro-RO"/>
        </w:rPr>
        <w:t>regional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>. Acest rol este exprimat la nivel simbolic de prezen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 toponimului </w:t>
      </w:r>
      <w:proofErr w:type="spellStart"/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>istorico</w:t>
      </w:r>
      <w:proofErr w:type="spellEnd"/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>-regional “Partium” în denumirea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>i reflectă faptul că oferta educa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>ională a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>ii,  activită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ile sale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ifice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>i culturale pleacă de la necesită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>ile regiunii în care î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>i desfă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>oară activitatea. Comunitatea academică func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>ionează în sânul comunită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locale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regionale,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>i este deschisă la problemele</w:t>
      </w:r>
      <w:r w:rsidR="00F20A93" w:rsidRPr="003A32E9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>acesteia.</w:t>
      </w:r>
    </w:p>
    <w:p w14:paraId="63A08C7C" w14:textId="1AF4B0C2" w:rsidR="008518FE" w:rsidRPr="003A32E9" w:rsidRDefault="00775E88" w:rsidP="00595E27">
      <w:pPr>
        <w:widowControl w:val="0"/>
        <w:tabs>
          <w:tab w:val="left" w:pos="1174"/>
        </w:tabs>
        <w:autoSpaceDE w:val="0"/>
        <w:autoSpaceDN w:val="0"/>
        <w:spacing w:before="8" w:after="0" w:line="240" w:lineRule="auto"/>
        <w:ind w:right="115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>Angajarea regională a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>ii, în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eleasă în context european, implică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asumarea unui rol </w:t>
      </w:r>
      <w:r w:rsidR="00F20A93" w:rsidRPr="003A32E9">
        <w:rPr>
          <w:rFonts w:ascii="Times New Roman" w:hAnsi="Times New Roman" w:cs="Times New Roman"/>
          <w:i/>
          <w:sz w:val="24"/>
          <w:szCs w:val="24"/>
          <w:lang w:val="ro-RO"/>
        </w:rPr>
        <w:t>interna</w:t>
      </w:r>
      <w:r w:rsidR="00BA2E3A"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="00F20A93" w:rsidRPr="003A32E9">
        <w:rPr>
          <w:rFonts w:ascii="Times New Roman" w:hAnsi="Times New Roman" w:cs="Times New Roman"/>
          <w:i/>
          <w:sz w:val="24"/>
          <w:szCs w:val="24"/>
          <w:lang w:val="ro-RO"/>
        </w:rPr>
        <w:t>ional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F20A93" w:rsidRPr="003A32E9">
        <w:rPr>
          <w:rFonts w:ascii="Times New Roman" w:hAnsi="Times New Roman" w:cs="Times New Roman"/>
          <w:i/>
          <w:sz w:val="24"/>
          <w:szCs w:val="24"/>
          <w:lang w:val="ro-RO"/>
        </w:rPr>
        <w:t>transfrontalier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>. Universitatea este localizată într-un ora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re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>edin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>ă de jude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apropiat de grani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>a de vest a României, ceea ce oferă multiple oportunită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de colaborare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transfrontalieră. </w:t>
      </w:r>
    </w:p>
    <w:p w14:paraId="213A5A53" w14:textId="715B0699" w:rsidR="00EC2C53" w:rsidRPr="003A32E9" w:rsidRDefault="00EC2C53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9" w:name="_Toc493007864"/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Obiectivele UCP sunt de natură profesional-didactică, de cercetare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ifică, regional-comunitară, cultural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noBreakHyphen/>
        <w:t xml:space="preserve">educativă,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de cooperare academică-profesională înglobând un ansamblu de func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profesional-academice.</w:t>
      </w:r>
    </w:p>
    <w:p w14:paraId="56A7DD7F" w14:textId="742E6546" w:rsidR="00EC2C53" w:rsidRPr="003A32E9" w:rsidRDefault="00EC2C53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Obiectivele de natură 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 xml:space="preserve">profesional-didactică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constă în pregătirea unor speciali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 de calitate în domeniile de profil, la nivelul cerin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elor mileniului al treilea. Prin absolvirea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lastRenderedPageBreak/>
        <w:t>programelor de studii oferite,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dobândesc atât pregătirea teoretică de bază cât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abilită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ile profesionale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experien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 practică, necesare pentru aplicarea directă a cuno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elor teoretice acumulate. Pe lângă programele de studii din oferta sa educa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ională de bază, Universitatea poate oferi </w:t>
      </w:r>
      <w:r w:rsidRPr="003A32E9">
        <w:rPr>
          <w:rFonts w:ascii="Times New Roman" w:hAnsi="Times New Roman" w:cs="Times New Roman"/>
          <w:iCs/>
          <w:sz w:val="24"/>
          <w:szCs w:val="24"/>
          <w:lang w:val="ro-RO" w:eastAsia="hu-HU"/>
        </w:rPr>
        <w:t xml:space="preserve">programe postuniversitare de formare </w:t>
      </w:r>
      <w:r w:rsidR="00BA2E3A">
        <w:rPr>
          <w:rFonts w:ascii="Times New Roman" w:hAnsi="Times New Roman" w:cs="Times New Roman"/>
          <w:iCs/>
          <w:sz w:val="24"/>
          <w:szCs w:val="24"/>
          <w:lang w:val="ro-RO" w:eastAsia="hu-HU"/>
        </w:rPr>
        <w:t>ș</w:t>
      </w:r>
      <w:r w:rsidRPr="003A32E9">
        <w:rPr>
          <w:rFonts w:ascii="Times New Roman" w:hAnsi="Times New Roman" w:cs="Times New Roman"/>
          <w:iCs/>
          <w:sz w:val="24"/>
          <w:szCs w:val="24"/>
          <w:lang w:val="ro-RO" w:eastAsia="hu-HU"/>
        </w:rPr>
        <w:t xml:space="preserve">i dezvoltare profesională continuă </w:t>
      </w:r>
      <w:r w:rsidR="00BA2E3A">
        <w:rPr>
          <w:rFonts w:ascii="Times New Roman" w:hAnsi="Times New Roman" w:cs="Times New Roman"/>
          <w:iCs/>
          <w:sz w:val="24"/>
          <w:szCs w:val="24"/>
          <w:lang w:val="ro-RO" w:eastAsia="hu-HU"/>
        </w:rPr>
        <w:t>ș</w:t>
      </w:r>
      <w:r w:rsidRPr="003A32E9">
        <w:rPr>
          <w:rFonts w:ascii="Times New Roman" w:hAnsi="Times New Roman" w:cs="Times New Roman"/>
          <w:iCs/>
          <w:sz w:val="24"/>
          <w:szCs w:val="24"/>
          <w:lang w:val="ro-RO" w:eastAsia="hu-HU"/>
        </w:rPr>
        <w:t>i programe postuniversitare de perfec</w:t>
      </w:r>
      <w:r w:rsidR="00BA2E3A">
        <w:rPr>
          <w:rFonts w:ascii="Times New Roman" w:hAnsi="Times New Roman" w:cs="Times New Roman"/>
          <w:iCs/>
          <w:sz w:val="24"/>
          <w:szCs w:val="24"/>
          <w:lang w:val="ro-RO" w:eastAsia="hu-HU"/>
        </w:rPr>
        <w:t>ț</w:t>
      </w:r>
      <w:r w:rsidRPr="003A32E9">
        <w:rPr>
          <w:rFonts w:ascii="Times New Roman" w:hAnsi="Times New Roman" w:cs="Times New Roman"/>
          <w:iCs/>
          <w:sz w:val="24"/>
          <w:szCs w:val="24"/>
          <w:lang w:val="ro-RO" w:eastAsia="hu-HU"/>
        </w:rPr>
        <w:t xml:space="preserve">ionare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servicii de formare profesională a adul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ilor, de formare continuă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dezvoltare profesională a personalului din educa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 – didactic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didactic auxiliar – precum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a personalului de conducere, de îndrumare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de control din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ământul preuniversitar.</w:t>
      </w:r>
    </w:p>
    <w:p w14:paraId="00E92596" w14:textId="5E190C2B" w:rsidR="00EC2C53" w:rsidRPr="003A32E9" w:rsidRDefault="00EC2C53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Obiectivele de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cercetare </w:t>
      </w:r>
      <w:r w:rsidR="00BA2E3A">
        <w:rPr>
          <w:rFonts w:ascii="Times New Roman" w:hAnsi="Times New Roman" w:cs="Times New Roman"/>
          <w:i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 xml:space="preserve">ifică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au în vedere promovarea cercetării fundamentale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aplicative în domeniile de profil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a crea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iei artistice performante. În Universitatea Cre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tină Partium cercetarea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ifică reprezintă parte integrantă a activită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universitare. Cadrele didactice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sunt sus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inu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în participarea la diferite programe de cercetare cu finan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are internă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interna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ională precum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în activitatea de cercetare individuală.</w:t>
      </w:r>
    </w:p>
    <w:p w14:paraId="0B5393CF" w14:textId="321F139B" w:rsidR="00EC2C53" w:rsidRPr="003A32E9" w:rsidRDefault="00EC2C53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Obiectivele legate de implicarea 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 xml:space="preserve">regional-comunitară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(“a treia misiune”) a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F20A93" w:rsidRPr="003A32E9">
        <w:rPr>
          <w:rFonts w:ascii="Times New Roman" w:hAnsi="Times New Roman" w:cs="Times New Roman"/>
          <w:sz w:val="24"/>
          <w:szCs w:val="24"/>
          <w:lang w:val="ro-RO"/>
        </w:rPr>
        <w:t>urmăresc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dezvoltarea unor rela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profesionale ample cu mediul social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academic local, regional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transfrontalier,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utilizarea cât mai eficientă a capitalului de cunoa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tere al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în mediul </w:t>
      </w:r>
      <w:proofErr w:type="spellStart"/>
      <w:r w:rsidRPr="003A32E9">
        <w:rPr>
          <w:rFonts w:ascii="Times New Roman" w:hAnsi="Times New Roman" w:cs="Times New Roman"/>
          <w:sz w:val="24"/>
          <w:szCs w:val="24"/>
          <w:lang w:val="ro-RO"/>
        </w:rPr>
        <w:t>socio</w:t>
      </w:r>
      <w:proofErr w:type="spellEnd"/>
      <w:r w:rsidRPr="003A32E9">
        <w:rPr>
          <w:rFonts w:ascii="Times New Roman" w:hAnsi="Times New Roman" w:cs="Times New Roman"/>
          <w:sz w:val="24"/>
          <w:szCs w:val="24"/>
          <w:lang w:val="ro-RO"/>
        </w:rPr>
        <w:t>-economic al regiunii.</w:t>
      </w:r>
    </w:p>
    <w:p w14:paraId="205A150A" w14:textId="5033DD69" w:rsidR="00EC2C53" w:rsidRPr="003A32E9" w:rsidRDefault="00EC2C53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Obiectivele de natură 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>cultural-educativă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au în vedere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între altele cultivarea valorilor democratice, a identită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ionale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religioase, dezvoltarea modelelor de gândire critică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inovatoare, a atitudinilor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comportamentelor civice la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i.</w:t>
      </w:r>
    </w:p>
    <w:p w14:paraId="3AE5DF63" w14:textId="0DC92C9C" w:rsidR="00EC2C53" w:rsidRPr="003A32E9" w:rsidRDefault="00EC2C53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Obiectivele de 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 xml:space="preserve">cooperare </w:t>
      </w:r>
      <w:proofErr w:type="spellStart"/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>academico</w:t>
      </w:r>
      <w:proofErr w:type="spellEnd"/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 xml:space="preserve">-profesională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se referă la dezvoltarea cooperării academice cu facultă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iile de cercetare de profil din România, din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ările europene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de pe alte continente.</w:t>
      </w:r>
    </w:p>
    <w:p w14:paraId="1FB7A462" w14:textId="77777777" w:rsidR="00EC2C53" w:rsidRPr="003A32E9" w:rsidRDefault="00EC2C53" w:rsidP="00595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32A0370" w14:textId="77777777" w:rsidR="00890BF6" w:rsidRPr="003A32E9" w:rsidRDefault="00890BF6" w:rsidP="00595E27">
      <w:pPr>
        <w:pStyle w:val="Heading2"/>
        <w:numPr>
          <w:ilvl w:val="0"/>
          <w:numId w:val="0"/>
        </w:numPr>
        <w:spacing w:before="0" w:after="0" w:line="240" w:lineRule="auto"/>
        <w:rPr>
          <w:rFonts w:cs="Times New Roman"/>
          <w:szCs w:val="24"/>
        </w:rPr>
      </w:pPr>
    </w:p>
    <w:p w14:paraId="5DD2D699" w14:textId="4FA9F903" w:rsidR="00890BF6" w:rsidRPr="003A32E9" w:rsidRDefault="0052452C" w:rsidP="00595E27">
      <w:pPr>
        <w:pStyle w:val="Heading2"/>
        <w:numPr>
          <w:ilvl w:val="0"/>
          <w:numId w:val="0"/>
        </w:numPr>
        <w:spacing w:before="0" w:after="0" w:line="240" w:lineRule="auto"/>
        <w:rPr>
          <w:rFonts w:cs="Times New Roman"/>
          <w:szCs w:val="24"/>
        </w:rPr>
      </w:pPr>
      <w:bookmarkStart w:id="10" w:name="_Toc3995300"/>
      <w:r w:rsidRPr="003A32E9">
        <w:rPr>
          <w:rFonts w:cs="Times New Roman"/>
          <w:szCs w:val="24"/>
        </w:rPr>
        <w:t>1.3</w:t>
      </w:r>
      <w:r w:rsidR="009E1660" w:rsidRPr="003A32E9">
        <w:rPr>
          <w:rFonts w:cs="Times New Roman"/>
          <w:szCs w:val="24"/>
        </w:rPr>
        <w:t>. Dinamica performan</w:t>
      </w:r>
      <w:r w:rsidR="00BA2E3A">
        <w:rPr>
          <w:rFonts w:cs="Times New Roman"/>
          <w:szCs w:val="24"/>
        </w:rPr>
        <w:t>ț</w:t>
      </w:r>
      <w:r w:rsidR="009E1660" w:rsidRPr="003A32E9">
        <w:rPr>
          <w:rFonts w:cs="Times New Roman"/>
          <w:szCs w:val="24"/>
        </w:rPr>
        <w:t>elor</w:t>
      </w:r>
      <w:bookmarkEnd w:id="10"/>
      <w:r w:rsidR="009E1660" w:rsidRPr="003A32E9">
        <w:rPr>
          <w:rFonts w:cs="Times New Roman"/>
          <w:szCs w:val="24"/>
        </w:rPr>
        <w:t xml:space="preserve"> </w:t>
      </w:r>
      <w:bookmarkEnd w:id="9"/>
    </w:p>
    <w:p w14:paraId="7C7F8F88" w14:textId="673146C5" w:rsidR="00890BF6" w:rsidRPr="003A32E9" w:rsidRDefault="0071706D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Întreaga perioadă</w:t>
      </w:r>
      <w:r w:rsidR="009E166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9E166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ionare a Universită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9E166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 Cre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9E166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tine Partium se caracterizează prin efortul de a răspunde cerin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9E166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elor de instruire ale tinerilor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9E166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modificărilor survenite pe pia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9E166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a for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9E166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ei de muncă. Astfel Universitatea s-a preocupat să modernizeze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9E166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să diversifice în continuu oferta educa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9E166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ională, ini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9E166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iind noi programe de studii universitare de licen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9E166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ă, respectiv de master, totodată desfiin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9E166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ând programele educa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9E166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ionale </w:t>
      </w:r>
      <w:proofErr w:type="spellStart"/>
      <w:r w:rsidR="009E166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nesolocitate</w:t>
      </w:r>
      <w:proofErr w:type="spellEnd"/>
      <w:r w:rsidR="009E166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</w:t>
      </w:r>
      <w:hyperlink r:id="rId12" w:history="1">
        <w:r w:rsidR="009E1660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</w:t>
        </w:r>
        <w:r w:rsidR="0052452C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1.3.1. </w:t>
        </w:r>
        <w:r w:rsidR="009E1660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Dinamica programelor de </w:t>
        </w:r>
        <w:r w:rsidR="007D3D1F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studii</w:t>
        </w:r>
        <w:r w:rsidR="00457915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2019-2024</w:t>
        </w:r>
      </w:hyperlink>
      <w:r w:rsidR="009D4FF8" w:rsidRPr="00C76909">
        <w:rPr>
          <w:rFonts w:ascii="Times New Roman" w:hAnsi="Times New Roman" w:cs="Times New Roman"/>
          <w:bCs/>
          <w:sz w:val="24"/>
          <w:szCs w:val="24"/>
          <w:lang w:val="ro-RO"/>
        </w:rPr>
        <w:t>;</w:t>
      </w:r>
      <w:r w:rsidR="003A30A4" w:rsidRPr="00C7690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hyperlink r:id="rId13" w:history="1">
        <w:r w:rsidR="00BE79A0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</w:t>
        </w:r>
        <w:r w:rsidR="003A30A4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1. ARACIS Lista personalului didactic</w:t>
        </w:r>
      </w:hyperlink>
      <w:r w:rsidR="00E20692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;</w:t>
      </w:r>
      <w:r w:rsidR="003A30A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hyperlink r:id="rId14" w:history="1">
        <w:r w:rsidR="009D4FF8" w:rsidRPr="008C2BD2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Anexa 3 </w:t>
        </w:r>
        <w:r w:rsidR="006C6A6C" w:rsidRPr="008C2BD2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ARACIS </w:t>
        </w:r>
        <w:r w:rsidR="00FC1A1D" w:rsidRPr="008C2BD2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Numărul </w:t>
        </w:r>
        <w:r w:rsidR="006C6A6C" w:rsidRPr="008C2BD2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de </w:t>
        </w:r>
        <w:r w:rsidR="00FC1A1D" w:rsidRPr="008C2BD2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studen</w:t>
        </w:r>
        <w:r w:rsidR="00BA2E3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FC1A1D" w:rsidRPr="008C2BD2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</w:t>
        </w:r>
        <w:r w:rsidR="006C6A6C" w:rsidRPr="008C2BD2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înmatricula</w:t>
        </w:r>
        <w:r w:rsidR="00BA2E3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6C6A6C" w:rsidRPr="008C2BD2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pe nivele educa</w:t>
        </w:r>
        <w:r w:rsidR="00BA2E3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6C6A6C" w:rsidRPr="008C2BD2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ionale </w:t>
        </w:r>
        <w:r w:rsidR="00BA2E3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6C6A6C" w:rsidRPr="008C2BD2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ani de studii</w:t>
        </w:r>
      </w:hyperlink>
      <w:r w:rsidR="00BE79A0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</w:p>
    <w:p w14:paraId="44B26073" w14:textId="7043AB21" w:rsidR="008518FE" w:rsidRPr="003A32E9" w:rsidRDefault="00C47103" w:rsidP="00595E2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În prezent </w:t>
      </w:r>
      <w:r w:rsidRPr="003A32E9">
        <w:rPr>
          <w:rFonts w:ascii="Times New Roman" w:hAnsi="Times New Roman" w:cs="Times New Roman"/>
          <w:b/>
          <w:i/>
          <w:sz w:val="24"/>
          <w:szCs w:val="24"/>
          <w:u w:val="single"/>
          <w:lang w:val="ro-RO"/>
        </w:rPr>
        <w:t>programele de studii de licen</w:t>
      </w:r>
      <w:r w:rsidR="00BA2E3A">
        <w:rPr>
          <w:rFonts w:ascii="Times New Roman" w:hAnsi="Times New Roman" w:cs="Times New Roman"/>
          <w:b/>
          <w:i/>
          <w:sz w:val="24"/>
          <w:szCs w:val="24"/>
          <w:u w:val="single"/>
          <w:lang w:val="ro-RO"/>
        </w:rPr>
        <w:t>ț</w:t>
      </w:r>
      <w:r w:rsidRPr="003A32E9">
        <w:rPr>
          <w:rFonts w:ascii="Times New Roman" w:hAnsi="Times New Roman" w:cs="Times New Roman"/>
          <w:b/>
          <w:i/>
          <w:sz w:val="24"/>
          <w:szCs w:val="24"/>
          <w:u w:val="single"/>
          <w:lang w:val="ro-RO"/>
        </w:rPr>
        <w:t>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sunt următoarele: programe de licen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ă 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>acreditate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203F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Limba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literatura engleză, Limba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literatura engleză - Limba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literatura germană, Limba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literatura maghiară - Limba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literatura engleză, Limba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literatura germană, Limba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literatura maghiară, Arte plastice (grafică), Muzică, Asisten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ă socială, Sociologie, Pedagogia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ământului primar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pre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colar, Economia comer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ului, turismului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serviciilor, Finan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bănci, Management; programe de licen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ă 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>autorizate provizoriu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: Interpretare muzicală –</w:t>
      </w:r>
      <w:r w:rsidR="00101C8F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anto</w:t>
      </w:r>
      <w:r w:rsidR="00A0332D" w:rsidRPr="003A32E9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 Informatică economică.</w:t>
      </w:r>
    </w:p>
    <w:p w14:paraId="0A2AE1FD" w14:textId="46B7DB12" w:rsidR="00252BDF" w:rsidRPr="003A32E9" w:rsidRDefault="00252BDF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ro-RO"/>
        </w:rPr>
        <w:t xml:space="preserve">Domeniile </w:t>
      </w:r>
      <w:r w:rsidR="00BA2E3A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ro-RO"/>
        </w:rPr>
        <w:t>ș</w:t>
      </w:r>
      <w:r w:rsidRPr="003A32E9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ro-RO"/>
        </w:rPr>
        <w:t>i programele de masterat acreditate</w:t>
      </w:r>
      <w:r w:rsidR="004E282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sunt cuprinse în următorul tabel:</w:t>
      </w:r>
    </w:p>
    <w:p w14:paraId="2A2C61F5" w14:textId="77777777" w:rsidR="00890BF6" w:rsidRPr="003A32E9" w:rsidRDefault="00890BF6" w:rsidP="00595E27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ro-RO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04"/>
      </w:tblGrid>
      <w:tr w:rsidR="007016E2" w:rsidRPr="003A32E9" w14:paraId="405CFC03" w14:textId="77777777" w:rsidTr="00412F6B">
        <w:tc>
          <w:tcPr>
            <w:tcW w:w="3227" w:type="dxa"/>
            <w:shd w:val="clear" w:color="auto" w:fill="auto"/>
          </w:tcPr>
          <w:p w14:paraId="03B6AC94" w14:textId="77777777" w:rsidR="00252BDF" w:rsidRPr="003A32E9" w:rsidRDefault="00252BDF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o-RO"/>
              </w:rPr>
              <w:t xml:space="preserve">Domeniul de </w:t>
            </w:r>
            <w:proofErr w:type="spellStart"/>
            <w:r w:rsidRPr="003A32E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o-RO"/>
              </w:rPr>
              <w:t>mastarat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14:paraId="12076290" w14:textId="77777777" w:rsidR="00252BDF" w:rsidRPr="003A32E9" w:rsidRDefault="00252BDF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o-RO"/>
              </w:rPr>
              <w:t>Programul de studii universitare de masterat</w:t>
            </w:r>
          </w:p>
        </w:tc>
      </w:tr>
      <w:tr w:rsidR="007016E2" w:rsidRPr="003A32E9" w14:paraId="3C371B84" w14:textId="77777777" w:rsidTr="00890BF6">
        <w:trPr>
          <w:trHeight w:val="737"/>
        </w:trPr>
        <w:tc>
          <w:tcPr>
            <w:tcW w:w="3227" w:type="dxa"/>
            <w:shd w:val="clear" w:color="auto" w:fill="auto"/>
          </w:tcPr>
          <w:p w14:paraId="4A3CE6CA" w14:textId="77777777" w:rsidR="00252BDF" w:rsidRPr="003A32E9" w:rsidRDefault="00252BDF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Management</w:t>
            </w:r>
          </w:p>
        </w:tc>
        <w:tc>
          <w:tcPr>
            <w:tcW w:w="6804" w:type="dxa"/>
            <w:shd w:val="clear" w:color="auto" w:fill="auto"/>
          </w:tcPr>
          <w:p w14:paraId="1D6EBC36" w14:textId="77777777" w:rsidR="00252BDF" w:rsidRPr="003A32E9" w:rsidRDefault="00252BDF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Managementul dezvoltării afacerilor</w:t>
            </w:r>
          </w:p>
        </w:tc>
      </w:tr>
      <w:tr w:rsidR="007016E2" w:rsidRPr="003A32E9" w14:paraId="78A9EB07" w14:textId="77777777" w:rsidTr="00890BF6">
        <w:trPr>
          <w:trHeight w:val="620"/>
        </w:trPr>
        <w:tc>
          <w:tcPr>
            <w:tcW w:w="3227" w:type="dxa"/>
            <w:shd w:val="clear" w:color="auto" w:fill="auto"/>
          </w:tcPr>
          <w:p w14:paraId="29275DC3" w14:textId="0E7640E3" w:rsidR="00412F6B" w:rsidRPr="003A32E9" w:rsidRDefault="004E2828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Finan</w:t>
            </w:r>
            <w:r w:rsidR="00BA2E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ț</w:t>
            </w:r>
            <w:r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6804" w:type="dxa"/>
            <w:shd w:val="clear" w:color="auto" w:fill="auto"/>
          </w:tcPr>
          <w:p w14:paraId="6644CE44" w14:textId="53D2FA0E" w:rsidR="00412F6B" w:rsidRPr="003A32E9" w:rsidRDefault="004E2828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Finan</w:t>
            </w:r>
            <w:r w:rsidR="00BA2E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ț</w:t>
            </w:r>
            <w:r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e</w:t>
            </w:r>
          </w:p>
        </w:tc>
      </w:tr>
      <w:tr w:rsidR="007016E2" w:rsidRPr="003A32E9" w14:paraId="4D3DD271" w14:textId="77777777" w:rsidTr="00412F6B">
        <w:tc>
          <w:tcPr>
            <w:tcW w:w="3227" w:type="dxa"/>
            <w:shd w:val="clear" w:color="auto" w:fill="auto"/>
          </w:tcPr>
          <w:p w14:paraId="29AA7410" w14:textId="43FB84A7" w:rsidR="00252BDF" w:rsidRPr="003A32E9" w:rsidRDefault="00252BDF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Asisten</w:t>
            </w:r>
            <w:r w:rsidR="00BA2E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ț</w:t>
            </w:r>
            <w:r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ă </w:t>
            </w:r>
            <w:r w:rsidR="00101C8F"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social</w:t>
            </w:r>
          </w:p>
        </w:tc>
        <w:tc>
          <w:tcPr>
            <w:tcW w:w="6804" w:type="dxa"/>
            <w:shd w:val="clear" w:color="auto" w:fill="auto"/>
          </w:tcPr>
          <w:p w14:paraId="0B3361DB" w14:textId="24FA266D" w:rsidR="00252BDF" w:rsidRPr="003A32E9" w:rsidRDefault="00252BDF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Asisten</w:t>
            </w:r>
            <w:r w:rsidR="00BA2E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ț</w:t>
            </w:r>
            <w:r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ă socială – Politici sociale europene</w:t>
            </w:r>
          </w:p>
        </w:tc>
      </w:tr>
      <w:tr w:rsidR="007016E2" w:rsidRPr="003A32E9" w14:paraId="520994DB" w14:textId="77777777" w:rsidTr="00890BF6">
        <w:trPr>
          <w:trHeight w:val="467"/>
        </w:trPr>
        <w:tc>
          <w:tcPr>
            <w:tcW w:w="3227" w:type="dxa"/>
            <w:shd w:val="clear" w:color="auto" w:fill="auto"/>
          </w:tcPr>
          <w:p w14:paraId="57BF289E" w14:textId="77777777" w:rsidR="00252BDF" w:rsidRPr="003A32E9" w:rsidRDefault="00C47103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Filologie</w:t>
            </w:r>
          </w:p>
        </w:tc>
        <w:tc>
          <w:tcPr>
            <w:tcW w:w="6804" w:type="dxa"/>
            <w:shd w:val="clear" w:color="auto" w:fill="auto"/>
          </w:tcPr>
          <w:p w14:paraId="5B8620FE" w14:textId="68D2100B" w:rsidR="00252BDF" w:rsidRPr="003A32E9" w:rsidRDefault="00C47103" w:rsidP="00595E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                     </w:t>
            </w:r>
            <w:r w:rsidR="00252BDF"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Multilingvism </w:t>
            </w:r>
            <w:r w:rsidR="00BA2E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ș</w:t>
            </w:r>
            <w:r w:rsidR="00252BDF"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i multiculturalitate</w:t>
            </w:r>
          </w:p>
          <w:p w14:paraId="43ACAA2F" w14:textId="6BEF350C" w:rsidR="00C47103" w:rsidRPr="003A32E9" w:rsidRDefault="00C47103" w:rsidP="00595E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                              Traducere </w:t>
            </w:r>
            <w:r w:rsidR="00BA2E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ș</w:t>
            </w:r>
            <w:r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i interpretariat</w:t>
            </w:r>
          </w:p>
        </w:tc>
      </w:tr>
      <w:tr w:rsidR="007016E2" w:rsidRPr="003A32E9" w14:paraId="6ACACD4D" w14:textId="77777777" w:rsidTr="00412F6B">
        <w:tc>
          <w:tcPr>
            <w:tcW w:w="3227" w:type="dxa"/>
            <w:shd w:val="clear" w:color="auto" w:fill="auto"/>
          </w:tcPr>
          <w:p w14:paraId="54A06FD9" w14:textId="77777777" w:rsidR="00252BDF" w:rsidRPr="003A32E9" w:rsidRDefault="00252BDF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Muzică</w:t>
            </w:r>
          </w:p>
        </w:tc>
        <w:tc>
          <w:tcPr>
            <w:tcW w:w="6804" w:type="dxa"/>
            <w:shd w:val="clear" w:color="auto" w:fill="auto"/>
          </w:tcPr>
          <w:p w14:paraId="29EFACF4" w14:textId="77777777" w:rsidR="00252BDF" w:rsidRPr="003A32E9" w:rsidRDefault="00252BDF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Artă </w:t>
            </w:r>
            <w:r w:rsidR="004E2828"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muzicală în contemporaneitate</w:t>
            </w:r>
          </w:p>
        </w:tc>
      </w:tr>
      <w:tr w:rsidR="00252BDF" w:rsidRPr="003A32E9" w14:paraId="3108296B" w14:textId="77777777" w:rsidTr="00412F6B">
        <w:tc>
          <w:tcPr>
            <w:tcW w:w="3227" w:type="dxa"/>
            <w:shd w:val="clear" w:color="auto" w:fill="auto"/>
          </w:tcPr>
          <w:p w14:paraId="0132F9D0" w14:textId="77777777" w:rsidR="00252BDF" w:rsidRPr="003A32E9" w:rsidRDefault="00252BDF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Arte vizuale</w:t>
            </w:r>
          </w:p>
        </w:tc>
        <w:tc>
          <w:tcPr>
            <w:tcW w:w="6804" w:type="dxa"/>
            <w:shd w:val="clear" w:color="auto" w:fill="auto"/>
          </w:tcPr>
          <w:p w14:paraId="1BA65756" w14:textId="77777777" w:rsidR="00252BDF" w:rsidRPr="003A32E9" w:rsidRDefault="00252BDF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Comunicare vizuală</w:t>
            </w:r>
          </w:p>
          <w:p w14:paraId="57714F9D" w14:textId="77777777" w:rsidR="004E2828" w:rsidRPr="003A32E9" w:rsidRDefault="004E2828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Medierea artei/</w:t>
            </w:r>
            <w:proofErr w:type="spellStart"/>
            <w:r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Art</w:t>
            </w:r>
            <w:proofErr w:type="spellEnd"/>
            <w:r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A32E9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Mediation</w:t>
            </w:r>
            <w:proofErr w:type="spellEnd"/>
          </w:p>
        </w:tc>
      </w:tr>
    </w:tbl>
    <w:p w14:paraId="2129B4E8" w14:textId="77777777" w:rsidR="00EB082D" w:rsidRPr="003A32E9" w:rsidRDefault="00EB082D" w:rsidP="00595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80DE340" w14:textId="77777777" w:rsidR="00890BF6" w:rsidRPr="003A32E9" w:rsidRDefault="00357F05" w:rsidP="00595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1.4</w:t>
      </w:r>
      <w:r w:rsidR="0069463B" w:rsidRPr="003A32E9">
        <w:rPr>
          <w:rFonts w:ascii="Times New Roman" w:hAnsi="Times New Roman" w:cs="Times New Roman"/>
          <w:b/>
          <w:sz w:val="24"/>
          <w:szCs w:val="24"/>
          <w:lang w:val="ro-RO"/>
        </w:rPr>
        <w:t>. Structura organizatorică</w:t>
      </w:r>
    </w:p>
    <w:p w14:paraId="27D3E638" w14:textId="77777777" w:rsidR="008518FE" w:rsidRPr="003A32E9" w:rsidRDefault="008518FE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733AF44" w14:textId="72A80910" w:rsidR="007923D3" w:rsidRPr="003A32E9" w:rsidRDefault="009E1660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Având în vedere necesitatea asigurării sustenabilită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financiare care să ofere baze solide pentru  dezvoltarea viitoare a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iei, Senatul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Cre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tine Partium, prin Hotărârea nr. 96/27.07.2016 a aprobat 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>reorganizarea structurii academice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începând din anul universitar 2016-2017. 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Departamentele din cele trei facultă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existente la nivelul universită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ii (Facultatea de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 </w:t>
      </w:r>
      <w:proofErr w:type="spellStart"/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Socio</w:t>
      </w:r>
      <w:proofErr w:type="spellEnd"/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-Umane, Facultatea de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 Economice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Facultatea de Arte) au fost reorganizate în două facultă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noi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: Facultatea de Litere 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 Arte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respectiv 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Facultatea de 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e Economice 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 Sociale.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Noua structură academică a universită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</w:t>
      </w:r>
      <w:r w:rsidR="00B757BA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a fost aprobată prin HG</w:t>
      </w:r>
      <w:r w:rsidR="003677C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nr.</w:t>
      </w:r>
      <w:r w:rsidR="00A8314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8D6A75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654 din 14.09.2016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3677C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(</w:t>
      </w:r>
      <w:hyperlink r:id="rId15" w:history="1">
        <w:r w:rsidR="003677C4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1.4.1.Organigrama UCP</w:t>
        </w:r>
      </w:hyperlink>
      <w:r w:rsidR="003677C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;</w:t>
      </w:r>
      <w:r w:rsidR="00B757BA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hyperlink r:id="rId16" w:history="1">
        <w:r w:rsidR="00B757BA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1.4.2. Structura academică UCP</w:t>
        </w:r>
      </w:hyperlink>
      <w:r w:rsidR="00B757BA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)</w:t>
      </w:r>
    </w:p>
    <w:p w14:paraId="64D76AAA" w14:textId="38DDA2E9" w:rsidR="006E4ED0" w:rsidRPr="003A32E9" w:rsidRDefault="009E1660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Departamentul Pentru Pregătirea Personalului Didactic, în cadrul căruia func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ionează 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>Programul de formare psihopedagogică în vederea certificării competen</w:t>
      </w:r>
      <w:r w:rsidR="00BA2E3A"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 xml:space="preserve">elor pentru profesia didactică,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conform prevederilor legale este o structură de sine stătătoare, aflată în subordonare universitară </w:t>
      </w:r>
      <w:r w:rsidR="006E4ED0" w:rsidRPr="003A32E9">
        <w:rPr>
          <w:rFonts w:ascii="Times New Roman" w:hAnsi="Times New Roman" w:cs="Times New Roman"/>
          <w:sz w:val="24"/>
          <w:szCs w:val="24"/>
          <w:lang w:val="ro-RO"/>
        </w:rPr>
        <w:t>direct</w:t>
      </w:r>
      <w:r w:rsidR="00C0673C" w:rsidRPr="003A32E9">
        <w:rPr>
          <w:rFonts w:ascii="Times New Roman" w:hAnsi="Times New Roman" w:cs="Times New Roman"/>
          <w:sz w:val="24"/>
          <w:szCs w:val="24"/>
          <w:lang w:val="ro-RO"/>
        </w:rPr>
        <w:t>ă.</w:t>
      </w:r>
    </w:p>
    <w:p w14:paraId="3723E6FB" w14:textId="2FDD2869" w:rsidR="001C5E4B" w:rsidRPr="003A32E9" w:rsidRDefault="009E1660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Activitatea de 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cercetare 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ifi</w:t>
      </w:r>
      <w:r w:rsidR="001C5E4B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că</w:t>
      </w:r>
      <w:r w:rsidR="003677C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se desfă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3677C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oară în institute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3677C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centre </w:t>
      </w:r>
      <w:r w:rsidR="001C5E4B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de cercetare specializate</w:t>
      </w:r>
      <w:r w:rsidR="008D6A75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hyperlink r:id="rId17" w:history="1">
        <w:r w:rsidR="003677C4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(Anexa 1.4.3.</w:t>
        </w:r>
        <w:r w:rsidR="008D6A75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Unită</w:t>
        </w:r>
        <w:r w:rsid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8D6A75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de cercetare UCP</w:t>
        </w:r>
      </w:hyperlink>
      <w:r w:rsidR="003677C4" w:rsidRPr="00C76909">
        <w:rPr>
          <w:rFonts w:ascii="Times New Roman" w:hAnsi="Times New Roman" w:cs="Times New Roman"/>
          <w:bCs/>
          <w:sz w:val="24"/>
          <w:szCs w:val="24"/>
          <w:lang w:val="ro-RO"/>
        </w:rPr>
        <w:t>)</w:t>
      </w:r>
      <w:r w:rsidR="008D6A75" w:rsidRPr="00C76909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="00B757BA" w:rsidRPr="00C7690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412F6B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Institutele de cercetare </w:t>
      </w:r>
      <w:r w:rsidR="001C5E4B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func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1C5E4B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ionează în subordonare universitară </w:t>
      </w:r>
      <w:r w:rsidR="00412F6B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directă, </w:t>
      </w:r>
      <w:r w:rsidR="00FC5D51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c</w:t>
      </w:r>
      <w:r w:rsidR="00B01A2B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entrele de cercetare î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B01A2B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desfă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B01A2B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oară activitatea în subordinea departamentelor. </w:t>
      </w:r>
    </w:p>
    <w:p w14:paraId="7761023F" w14:textId="7C1DE62F" w:rsidR="009E1660" w:rsidRPr="003A32E9" w:rsidRDefault="009E1660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Rezultatele activită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ii de cercetare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ifică ale cadrelor didactice sunt public</w:t>
      </w:r>
      <w:r w:rsidR="004E282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ate în mod sistematic în revistele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universită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 (</w:t>
      </w:r>
      <w:proofErr w:type="spellStart"/>
      <w:r w:rsidR="004E2828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P’Arts’Hum</w:t>
      </w:r>
      <w:proofErr w:type="spellEnd"/>
      <w:r w:rsidR="004E2828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, </w:t>
      </w:r>
      <w:proofErr w:type="spellStart"/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Partiumi</w:t>
      </w:r>
      <w:proofErr w:type="spellEnd"/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proofErr w:type="spellStart"/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Egyetemi</w:t>
      </w:r>
      <w:proofErr w:type="spellEnd"/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proofErr w:type="spellStart"/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Szemle</w:t>
      </w:r>
      <w:proofErr w:type="spellEnd"/>
      <w:r w:rsidR="004E2828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, </w:t>
      </w:r>
      <w:r w:rsidR="007B6BA7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Acta </w:t>
      </w:r>
      <w:proofErr w:type="spellStart"/>
      <w:r w:rsidR="007B6BA7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Universitatis</w:t>
      </w:r>
      <w:proofErr w:type="spellEnd"/>
      <w:r w:rsidR="007B6BA7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proofErr w:type="spellStart"/>
      <w:r w:rsidR="007B6BA7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Christianae</w:t>
      </w:r>
      <w:proofErr w:type="spellEnd"/>
      <w:r w:rsidR="007B6BA7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proofErr w:type="spellStart"/>
      <w:r w:rsidR="007B6BA7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Partiensis</w:t>
      </w:r>
      <w:proofErr w:type="spellEnd"/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) sau în alte reviste de specialitate din România sau din străinătate, respectiv sub formă de căr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de autor sau culegeri de studii Universitatea are editură proprie (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Editura Universitară “Partium”).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7B6BA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(</w:t>
      </w:r>
      <w:hyperlink r:id="rId18" w:history="1">
        <w:r w:rsidR="007B6BA7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1.4.4</w:t>
        </w:r>
        <w:r w:rsidR="0062504A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Prezentarea Editurii Partium</w:t>
        </w:r>
      </w:hyperlink>
      <w:r w:rsidR="007B6BA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; </w:t>
      </w:r>
      <w:hyperlink r:id="rId19" w:history="1">
        <w:r w:rsidR="007B6BA7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1.4.5 Regulamentul de organizare </w:t>
        </w:r>
        <w:r w:rsid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DD1526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func</w:t>
        </w:r>
        <w:r w:rsid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DD1526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ionare a Editurii Partium</w:t>
        </w:r>
      </w:hyperlink>
      <w:r w:rsidR="0062504A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)</w:t>
      </w:r>
    </w:p>
    <w:p w14:paraId="5FA02DA3" w14:textId="77777777" w:rsidR="00890BF6" w:rsidRPr="00C76909" w:rsidRDefault="00890BF6" w:rsidP="00595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11" w:name="_Toc493007867"/>
      <w:bookmarkEnd w:id="5"/>
    </w:p>
    <w:p w14:paraId="1F039EB5" w14:textId="02A7ACB6" w:rsidR="00EF25F3" w:rsidRPr="003A32E9" w:rsidRDefault="00357F05" w:rsidP="00595E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1.5</w:t>
      </w:r>
      <w:r w:rsidR="00EF25F3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Colaborări </w:t>
      </w:r>
      <w:bookmarkEnd w:id="11"/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interna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ionale</w:t>
      </w:r>
    </w:p>
    <w:p w14:paraId="68EC4D15" w14:textId="405E8D1D" w:rsidR="00EF25F3" w:rsidRPr="003A32E9" w:rsidRDefault="00EF25F3" w:rsidP="00595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ab/>
        <w:t>Universitatea Cre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tină Partium desfă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oară – încă din primul an de func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ionare – colaborări cu institu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 de învă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ământ superior din străinătate, constând în participări reciproce la 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lastRenderedPageBreak/>
        <w:t xml:space="preserve">programe didactice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de cercetare, schimburi de cadre didactice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studen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i, schimb de publica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 etc. Cooperarea academică se desfă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oară pe baza 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Regulamentului colaborării academice interna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ionale </w:t>
      </w:r>
      <w:r w:rsidR="00357F05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(</w:t>
      </w:r>
      <w:hyperlink r:id="rId20" w:history="1">
        <w:r w:rsidR="00357F05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1.5</w:t>
        </w:r>
        <w:r w:rsidR="00412F6B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.1</w:t>
        </w:r>
        <w:r w:rsidR="00890BF6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.</w:t>
        </w:r>
      </w:hyperlink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).</w:t>
      </w:r>
    </w:p>
    <w:p w14:paraId="4C561BD5" w14:textId="163D55F0" w:rsidR="00EF25F3" w:rsidRPr="003A32E9" w:rsidRDefault="00EF25F3" w:rsidP="00595E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ab/>
        <w:t>Formele cooperării interna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ionale a</w:t>
      </w:r>
      <w:r w:rsidR="00C0673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le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Universită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 sunt: a) participarea la programe interna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ionale; b) participarea la programe de mobilitate pentru cadre didactice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studen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i; c) acorduri de cooperare cu alte universită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i; d) participarea la concursurile interna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ionale pentru ob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inerea de burse de cercetare, studii, perfec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ionare, granturi; e) afilieri la societă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ifice interna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ionale; f) participarea la manifestări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ifice interna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ionale; g) invitarea de speciali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ti din alte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ări; h) schimburi de studen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speciali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ti, etc.; i) organizarea de </w:t>
      </w:r>
      <w:proofErr w:type="spellStart"/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seminarii</w:t>
      </w:r>
      <w:proofErr w:type="spellEnd"/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, conferin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e, congrese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ifice.</w:t>
      </w:r>
    </w:p>
    <w:p w14:paraId="1E76A83A" w14:textId="5DC50CC2" w:rsidR="00EF25F3" w:rsidRPr="00C76909" w:rsidRDefault="00EF25F3" w:rsidP="00595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ab/>
        <w:t>La ora actuală Universitatea Cre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tină Partium are semnate acorduri de cooperare cu numeroase universită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din România, Olanda, Elve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ia, Spania, Belgia, Ungaria, Pol</w:t>
      </w:r>
      <w:r w:rsidR="00412F6B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onia, Slovacia etc. (</w:t>
      </w:r>
      <w:hyperlink r:id="rId21" w:history="1">
        <w:r w:rsidR="00357F05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1.5</w:t>
        </w:r>
        <w:r w:rsidR="00412F6B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.2.</w:t>
        </w:r>
        <w:r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Conven</w:t>
        </w:r>
        <w:r w:rsid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ii de colaborare interna</w:t>
        </w:r>
        <w:r w:rsid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ionale</w:t>
        </w:r>
      </w:hyperlink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).</w:t>
      </w:r>
    </w:p>
    <w:p w14:paraId="4920777C" w14:textId="31674FE3" w:rsidR="00460449" w:rsidRPr="003A32E9" w:rsidRDefault="00EF25F3" w:rsidP="00595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ab/>
        <w:t>După acreditarea institu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ională, UCP a ob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inut ERASMUS Student Charter, studen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ilor le este oferită astfel posibilitatea de a participa la programe de mobilitate către alte universită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din Europa (</w:t>
      </w:r>
      <w:hyperlink r:id="rId22" w:history="1">
        <w:r w:rsidR="00357F05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1.5</w:t>
        </w:r>
        <w:r w:rsidR="00412F6B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.3. </w:t>
        </w:r>
        <w:r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Lista universită</w:t>
        </w:r>
        <w:r w:rsid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ilor partenere în programul ERASMUS</w:t>
        </w:r>
        <w:r w:rsidR="00B30E88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+</w:t>
        </w:r>
      </w:hyperlink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). Activită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ile se desfă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oară în concordan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ă cu prevederile 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Regulamentului privind organizarea 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 desfă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urarea mobilită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ilor prin </w:t>
      </w:r>
      <w:r w:rsidR="00FC5D51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programul Erasmus+</w:t>
      </w:r>
      <w:r w:rsidR="00FC5D5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257B1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(</w:t>
      </w:r>
      <w:hyperlink r:id="rId23" w:history="1">
        <w:r w:rsidR="00257B11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1.5</w:t>
        </w:r>
        <w:r w:rsidR="00412F6B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.4</w:t>
        </w:r>
        <w:r w:rsidR="00257B11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.</w:t>
        </w:r>
      </w:hyperlink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)</w:t>
      </w:r>
      <w:bookmarkStart w:id="12" w:name="_Toc227112945"/>
      <w:bookmarkStart w:id="13" w:name="_Toc227150653"/>
      <w:bookmarkEnd w:id="6"/>
      <w:bookmarkEnd w:id="7"/>
    </w:p>
    <w:p w14:paraId="7D94B5A5" w14:textId="77777777" w:rsidR="00353EA1" w:rsidRPr="003A32E9" w:rsidRDefault="00353EA1" w:rsidP="00595E27">
      <w:pPr>
        <w:spacing w:after="0" w:line="240" w:lineRule="auto"/>
        <w:rPr>
          <w:lang w:val="ro-RO" w:eastAsia="ar-SA"/>
        </w:rPr>
      </w:pPr>
    </w:p>
    <w:p w14:paraId="4D0986D5" w14:textId="77777777" w:rsidR="0011333B" w:rsidRPr="003A32E9" w:rsidRDefault="0011333B" w:rsidP="00595E27">
      <w:pPr>
        <w:pStyle w:val="Heading1"/>
        <w:spacing w:before="0" w:after="0" w:line="240" w:lineRule="auto"/>
        <w:jc w:val="center"/>
        <w:rPr>
          <w:rFonts w:cs="Times New Roman"/>
          <w:sz w:val="24"/>
          <w:szCs w:val="24"/>
        </w:rPr>
      </w:pPr>
      <w:bookmarkStart w:id="14" w:name="_Toc3995301"/>
    </w:p>
    <w:p w14:paraId="01867804" w14:textId="77777777" w:rsidR="0011333B" w:rsidRPr="003A32E9" w:rsidRDefault="0011333B" w:rsidP="00595E27">
      <w:pPr>
        <w:pStyle w:val="Heading1"/>
        <w:spacing w:before="0" w:after="0" w:line="240" w:lineRule="auto"/>
        <w:jc w:val="center"/>
        <w:rPr>
          <w:rFonts w:cs="Times New Roman"/>
          <w:sz w:val="24"/>
          <w:szCs w:val="24"/>
        </w:rPr>
      </w:pPr>
    </w:p>
    <w:p w14:paraId="1EB6F4BE" w14:textId="6D419483" w:rsidR="00726377" w:rsidRPr="003A32E9" w:rsidRDefault="00070856" w:rsidP="00595E27">
      <w:pPr>
        <w:pStyle w:val="Heading1"/>
        <w:spacing w:before="0" w:after="0" w:line="240" w:lineRule="auto"/>
        <w:jc w:val="center"/>
        <w:rPr>
          <w:rStyle w:val="Heading3Char"/>
          <w:b/>
          <w:bCs/>
          <w:i w:val="0"/>
        </w:rPr>
      </w:pPr>
      <w:r w:rsidRPr="003A32E9">
        <w:rPr>
          <w:rFonts w:cs="Times New Roman"/>
          <w:sz w:val="24"/>
          <w:szCs w:val="24"/>
        </w:rPr>
        <w:t>II</w:t>
      </w:r>
      <w:r w:rsidR="008518FE" w:rsidRPr="003A32E9">
        <w:rPr>
          <w:rFonts w:cs="Times New Roman"/>
          <w:sz w:val="24"/>
          <w:szCs w:val="24"/>
        </w:rPr>
        <w:t>.</w:t>
      </w:r>
      <w:r w:rsidR="00141125" w:rsidRPr="003A32E9">
        <w:rPr>
          <w:rFonts w:cs="Times New Roman"/>
          <w:sz w:val="24"/>
          <w:szCs w:val="24"/>
        </w:rPr>
        <w:t xml:space="preserve"> CERIN</w:t>
      </w:r>
      <w:r w:rsidR="00BA2E3A">
        <w:rPr>
          <w:rFonts w:cs="Times New Roman"/>
          <w:sz w:val="24"/>
          <w:szCs w:val="24"/>
        </w:rPr>
        <w:t>Ț</w:t>
      </w:r>
      <w:r w:rsidR="00141125" w:rsidRPr="003A32E9">
        <w:rPr>
          <w:rFonts w:cs="Times New Roman"/>
          <w:sz w:val="24"/>
          <w:szCs w:val="24"/>
        </w:rPr>
        <w:t xml:space="preserve">E NORMATIVE, </w:t>
      </w:r>
      <w:r w:rsidR="000F50A7" w:rsidRPr="003A32E9">
        <w:rPr>
          <w:rFonts w:cs="Times New Roman"/>
          <w:sz w:val="24"/>
          <w:szCs w:val="24"/>
        </w:rPr>
        <w:t xml:space="preserve">CRITERII </w:t>
      </w:r>
      <w:r w:rsidR="00BA2E3A">
        <w:rPr>
          <w:rFonts w:cs="Times New Roman"/>
          <w:sz w:val="24"/>
          <w:szCs w:val="24"/>
        </w:rPr>
        <w:t>Ș</w:t>
      </w:r>
      <w:r w:rsidR="000F50A7" w:rsidRPr="003A32E9">
        <w:rPr>
          <w:rFonts w:cs="Times New Roman"/>
          <w:sz w:val="24"/>
          <w:szCs w:val="24"/>
        </w:rPr>
        <w:t>I STANDARDE DE PERFORMAN</w:t>
      </w:r>
      <w:r w:rsidR="00BA2E3A">
        <w:rPr>
          <w:rFonts w:cs="Times New Roman"/>
          <w:sz w:val="24"/>
          <w:szCs w:val="24"/>
        </w:rPr>
        <w:t>Ț</w:t>
      </w:r>
      <w:r w:rsidR="000F50A7" w:rsidRPr="003A32E9">
        <w:rPr>
          <w:rFonts w:cs="Times New Roman"/>
          <w:sz w:val="24"/>
          <w:szCs w:val="24"/>
        </w:rPr>
        <w:t>Ă</w:t>
      </w:r>
      <w:bookmarkEnd w:id="12"/>
      <w:bookmarkEnd w:id="13"/>
      <w:bookmarkEnd w:id="14"/>
    </w:p>
    <w:p w14:paraId="6BD7D4D8" w14:textId="77777777" w:rsidR="00A823B4" w:rsidRPr="003A32E9" w:rsidRDefault="00A823B4" w:rsidP="00595E27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</w:p>
    <w:p w14:paraId="520D542C" w14:textId="40EA1B1D" w:rsidR="004E2111" w:rsidRPr="003A32E9" w:rsidRDefault="00573A7C" w:rsidP="00595E27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2.1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. </w:t>
      </w:r>
      <w:r w:rsidR="00726377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ab/>
      </w:r>
      <w:r w:rsidR="00E506AF"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CERIN</w:t>
      </w:r>
      <w:r w:rsidR="00BA2E3A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Ț</w:t>
      </w:r>
      <w:r w:rsidR="00E506AF"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E NORMATIVE</w:t>
      </w:r>
    </w:p>
    <w:p w14:paraId="6462FB37" w14:textId="67BC2765" w:rsidR="00044B41" w:rsidRPr="003A32E9" w:rsidRDefault="004E2111" w:rsidP="00595E27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2.1.1. Statutul juridic</w:t>
      </w:r>
      <w:r w:rsidR="00151384"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 xml:space="preserve">, misiune </w:t>
      </w:r>
      <w:r w:rsidR="00BA2E3A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ș</w:t>
      </w:r>
      <w:r w:rsidR="00151384"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i obiective</w:t>
      </w:r>
    </w:p>
    <w:p w14:paraId="444C6803" w14:textId="62E21E79" w:rsidR="007E6264" w:rsidRPr="003A32E9" w:rsidRDefault="007923D3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Universitatea Cre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tină Partium func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ionează pe baza Constitu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iei României, Legii </w:t>
      </w:r>
      <w:r w:rsidR="00DD1526" w:rsidRPr="003A32E9">
        <w:rPr>
          <w:rFonts w:ascii="Times New Roman" w:hAnsi="Times New Roman" w:cs="Times New Roman"/>
          <w:sz w:val="24"/>
          <w:szCs w:val="24"/>
          <w:lang w:val="ro-RO"/>
        </w:rPr>
        <w:t>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D152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ământului Superior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DD1526" w:rsidRPr="003A32E9">
        <w:rPr>
          <w:rFonts w:ascii="Times New Roman" w:hAnsi="Times New Roman" w:cs="Times New Roman"/>
          <w:sz w:val="24"/>
          <w:szCs w:val="24"/>
          <w:lang w:val="ro-RO"/>
        </w:rPr>
        <w:t>99/2023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, Legii</w:t>
      </w:r>
      <w:r w:rsidR="00071B0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D408C" w:rsidRPr="003A32E9">
        <w:rPr>
          <w:rFonts w:ascii="Times New Roman" w:hAnsi="Times New Roman" w:cs="Times New Roman"/>
          <w:sz w:val="24"/>
          <w:szCs w:val="24"/>
          <w:lang w:val="ro-RO"/>
        </w:rPr>
        <w:t>de înfiin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0D408C" w:rsidRPr="003A32E9">
        <w:rPr>
          <w:rFonts w:ascii="Times New Roman" w:hAnsi="Times New Roman" w:cs="Times New Roman"/>
          <w:sz w:val="24"/>
          <w:szCs w:val="24"/>
          <w:lang w:val="ro-RO"/>
        </w:rPr>
        <w:t>are (</w:t>
      </w:r>
      <w:hyperlink r:id="rId24" w:history="1">
        <w:r w:rsidR="000D408C" w:rsidRPr="008C2BD2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1.1.2.</w:t>
        </w:r>
      </w:hyperlink>
      <w:r w:rsidR="000D408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)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a altor acte normative din domeniul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ământului universitar. </w:t>
      </w:r>
      <w:r w:rsidR="00F656B7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Misiunea </w:t>
      </w:r>
      <w:r w:rsidR="00C80110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UCP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este precizată</w:t>
      </w:r>
      <w:r w:rsidR="00151384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în Carta Universitară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0D408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(</w:t>
      </w:r>
      <w:hyperlink r:id="rId25" w:history="1">
        <w:r w:rsidR="000D408C" w:rsidRPr="008C2BD2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1.2.1.</w:t>
        </w:r>
      </w:hyperlink>
      <w:r w:rsidR="000D408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</w:t>
      </w:r>
      <w:r w:rsidR="00044B41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</w:p>
    <w:p w14:paraId="423F1EAB" w14:textId="77777777" w:rsidR="00D90BEC" w:rsidRPr="003A32E9" w:rsidRDefault="00D90BEC" w:rsidP="00595E27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</w:p>
    <w:p w14:paraId="0A886F53" w14:textId="054CB60D" w:rsidR="00044B41" w:rsidRPr="003A32E9" w:rsidRDefault="00F656B7" w:rsidP="00595E27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 xml:space="preserve">2.1.2. Carta universitară </w:t>
      </w:r>
      <w:r w:rsidR="00BA2E3A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i regul</w:t>
      </w:r>
      <w:r w:rsidR="00A3626E"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amentele specificate prin Cartă</w:t>
      </w:r>
    </w:p>
    <w:p w14:paraId="2F237787" w14:textId="320E056A" w:rsidR="00726377" w:rsidRPr="003A32E9" w:rsidRDefault="00F656B7" w:rsidP="00595E27">
      <w:pPr>
        <w:spacing w:after="0" w:line="240" w:lineRule="auto"/>
        <w:ind w:firstLine="720"/>
        <w:jc w:val="both"/>
        <w:rPr>
          <w:rStyle w:val="Hyperlink"/>
          <w:rFonts w:ascii="Times New Roman" w:hAnsi="Times New Roman" w:cs="Times New Roman"/>
          <w:bCs/>
          <w:iCs/>
          <w:color w:val="auto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Prevederile Cartei Universitare</w:t>
      </w:r>
      <w:r w:rsidR="00726377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sunt concordante cu legisla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726377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ia na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726377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ională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726377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cu principiile Spa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726377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iului European al Învă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726377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ământului Superior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  <w:r w:rsidR="00756A87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726377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Carta Universitară </w:t>
      </w:r>
      <w:r w:rsidR="00DC4186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este cunoscută de membrii comunită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DC4186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universitare, putând fi accesată pe </w:t>
      </w:r>
      <w:r w:rsidR="00726377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pagina web a institu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726377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iei</w:t>
      </w:r>
      <w:r w:rsidR="00927B9D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</w:p>
    <w:p w14:paraId="7EAD4E9B" w14:textId="1A8C6C4F" w:rsidR="00353F17" w:rsidRPr="003A32E9" w:rsidRDefault="000D408C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O</w:t>
      </w:r>
      <w:r w:rsidR="007E626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rganizarea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7E626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func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7E626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ionarea institu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7E626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iei sunt reflectate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7E626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reglementate </w:t>
      </w:r>
      <w:r w:rsidR="00C8011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în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A4594A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Carta universitară</w:t>
      </w:r>
      <w:r w:rsidR="00A4594A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A4594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(</w:t>
      </w:r>
      <w:hyperlink r:id="rId26" w:history="1">
        <w:r w:rsidR="00A4594A" w:rsidRPr="008C2BD2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1.2.1.</w:t>
        </w:r>
      </w:hyperlink>
      <w:r w:rsidR="00A4594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) 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Organigramă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B757BA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(</w:t>
      </w:r>
      <w:hyperlink r:id="rId27" w:history="1">
        <w:r w:rsidR="00B757BA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1.4</w:t>
        </w:r>
        <w:r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.1</w:t>
        </w:r>
        <w:r w:rsidR="00B757BA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.</w:t>
        </w:r>
      </w:hyperlink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) (</w:t>
      </w:r>
      <w:r w:rsidR="007E6264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Regulamentul intern</w:t>
      </w:r>
      <w:r w:rsidR="007E6264"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7E626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(</w:t>
      </w:r>
      <w:hyperlink r:id="rId28" w:history="1">
        <w:r w:rsidR="007E6264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</w:t>
        </w:r>
        <w:r w:rsidR="00071B08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2.1.2.1</w:t>
        </w:r>
        <w:r w:rsidR="007E6264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.</w:t>
        </w:r>
      </w:hyperlink>
      <w:r w:rsidR="007E626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), </w:t>
      </w:r>
      <w:r w:rsidR="004E05CE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Regulamentul de organizare 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ș</w:t>
      </w:r>
      <w:r w:rsidR="004E05CE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 func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="004E05CE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ionare al Senatului</w:t>
      </w:r>
      <w:r w:rsidR="004E05CE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</w:t>
      </w:r>
      <w:hyperlink r:id="rId29" w:history="1">
        <w:r w:rsidR="004E05CE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2.1.2.2</w:t>
        </w:r>
      </w:hyperlink>
      <w:r w:rsidR="004E05CE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="00A4594A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)</w:t>
      </w:r>
      <w:r w:rsidR="004E05CE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</w:t>
      </w:r>
      <w:r w:rsidR="004E05CE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Regulamentul de organizare 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ș</w:t>
      </w:r>
      <w:r w:rsidR="004E05CE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 func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="004E05CE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ionare al Consiliului de Administra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="004E05CE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ie</w:t>
      </w:r>
      <w:r w:rsidR="00927B9D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 (</w:t>
      </w:r>
      <w:hyperlink r:id="rId30" w:history="1">
        <w:r w:rsidR="00927B9D" w:rsidRPr="008C2BD2">
          <w:rPr>
            <w:rStyle w:val="Hyperlink"/>
            <w:rFonts w:ascii="Times New Roman" w:hAnsi="Times New Roman" w:cs="Times New Roman"/>
            <w:bCs/>
            <w:i/>
            <w:sz w:val="24"/>
            <w:szCs w:val="24"/>
            <w:lang w:val="ro-RO"/>
          </w:rPr>
          <w:t>Anexa 2.1.2.3.</w:t>
        </w:r>
      </w:hyperlink>
      <w:r w:rsidR="00927B9D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)</w:t>
      </w:r>
      <w:r w:rsidR="00A4594A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,</w:t>
      </w:r>
      <w:r w:rsidR="00275AD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7E6264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Codul </w:t>
      </w:r>
      <w:r w:rsidR="00AC29D8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de </w:t>
      </w:r>
      <w:r w:rsidR="007E6264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etic</w:t>
      </w:r>
      <w:r w:rsidR="00AC29D8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ă 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ș</w:t>
      </w:r>
      <w:r w:rsidR="00AC29D8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 deontologie universitară</w:t>
      </w:r>
      <w:r w:rsidR="007E626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</w:t>
      </w:r>
      <w:hyperlink r:id="rId31" w:history="1">
        <w:r w:rsidR="007E6264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</w:t>
        </w:r>
        <w:r w:rsidR="003D33A2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</w:t>
        </w:r>
        <w:r w:rsidR="00C80110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2.1.2.</w:t>
        </w:r>
        <w:r w:rsidR="00927B9D" w:rsidRPr="008C2BD2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4</w:t>
        </w:r>
      </w:hyperlink>
      <w:r w:rsidR="007E626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), </w:t>
      </w:r>
      <w:r w:rsidR="007E6264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Regulamentul de func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="007E6264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ionare a Comisiei de Etică universitară </w:t>
      </w:r>
      <w:r w:rsidR="00353F1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(</w:t>
      </w:r>
      <w:hyperlink r:id="rId32" w:history="1">
        <w:r w:rsidR="00353F17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</w:t>
        </w:r>
        <w:r w:rsidR="00BA2E3A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</w:t>
        </w:r>
        <w:r w:rsidR="003D33A2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2.1.2.</w:t>
        </w:r>
        <w:r w:rsidR="00927B9D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5</w:t>
        </w:r>
      </w:hyperlink>
      <w:r w:rsidR="003D33A2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="00353F1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).</w:t>
      </w:r>
    </w:p>
    <w:p w14:paraId="59AD84F9" w14:textId="6D7BCDD5" w:rsidR="003D33A2" w:rsidRPr="003A32E9" w:rsidRDefault="00ED40C2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Ins</w:t>
      </w:r>
      <w:r w:rsidR="003D33A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ia are un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Regulament privind activitatea profesională a studen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ilor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3D33A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(</w:t>
      </w:r>
      <w:hyperlink r:id="rId33" w:history="1">
        <w:r w:rsidR="003D33A2" w:rsidRPr="00BA2E3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</w:t>
        </w:r>
        <w:r w:rsidR="003D33A2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2.1.2.</w:t>
        </w:r>
        <w:r w:rsidR="00257B11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6</w:t>
        </w:r>
        <w:r w:rsidR="003D33A2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.</w:t>
        </w:r>
      </w:hyperlink>
      <w:r w:rsidR="003D33A2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)</w:t>
      </w:r>
      <w:r w:rsidR="003D33A2" w:rsidRPr="00C7690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care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reglementează procedura de promovare a studentului dintr-un an de studiu în altul,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lastRenderedPageBreak/>
        <w:t>în func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 de creditele de studiu (ECTS) acumulate, precum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procedura de promovare a doi ani de studiu într-un </w:t>
      </w:r>
      <w:r w:rsidR="00C0673C" w:rsidRPr="003A32E9">
        <w:rPr>
          <w:rFonts w:ascii="Times New Roman" w:hAnsi="Times New Roman" w:cs="Times New Roman"/>
          <w:sz w:val="24"/>
          <w:szCs w:val="24"/>
          <w:lang w:val="ro-RO"/>
        </w:rPr>
        <w:t>singur an.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În acela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regulament este reglementat transferul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ilor între ins</w:t>
      </w:r>
      <w:r w:rsidR="008A1807" w:rsidRPr="003A32E9">
        <w:rPr>
          <w:rFonts w:ascii="Times New Roman" w:hAnsi="Times New Roman" w:cs="Times New Roman"/>
          <w:sz w:val="24"/>
          <w:szCs w:val="24"/>
          <w:lang w:val="ro-RO"/>
        </w:rPr>
        <w:t>t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iile de </w:t>
      </w:r>
      <w:r w:rsidR="00353F17" w:rsidRPr="003A32E9">
        <w:rPr>
          <w:rFonts w:ascii="Times New Roman" w:hAnsi="Times New Roman" w:cs="Times New Roman"/>
          <w:sz w:val="24"/>
          <w:szCs w:val="24"/>
          <w:lang w:val="ro-RO"/>
        </w:rPr>
        <w:t>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353F17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ământ superior, în conformitate cu prevederile legale. </w:t>
      </w:r>
      <w:r w:rsidR="00726377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ab/>
      </w:r>
    </w:p>
    <w:p w14:paraId="70D31740" w14:textId="77777777" w:rsidR="00AA442C" w:rsidRPr="003A32E9" w:rsidRDefault="00AA442C" w:rsidP="00595E27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</w:p>
    <w:p w14:paraId="6D2FE76F" w14:textId="0BEF1BD4" w:rsidR="00044B41" w:rsidRPr="003A32E9" w:rsidRDefault="00A3626E" w:rsidP="00595E27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2.1.3. Conducerea ins</w:t>
      </w:r>
      <w:r w:rsidR="00E506AF"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titu</w:t>
      </w:r>
      <w:r w:rsidR="00BA2E3A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ț</w:t>
      </w:r>
      <w:r w:rsidR="00E506AF"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iei, structuri manageriale</w:t>
      </w:r>
    </w:p>
    <w:p w14:paraId="61CE90D2" w14:textId="195BAE52" w:rsidR="007E6264" w:rsidRPr="003A32E9" w:rsidRDefault="00A4594A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Institu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ia are un sistem de conducere universitară coerent, integrat si transparent, care se bazează pe o administra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ie eficace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eficientă, adaptată misiunii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obiectivelor asumate. </w:t>
      </w:r>
      <w:r w:rsidR="007E626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Conducerea Universită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7E626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 Cre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7E626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tine Partium este asigurată de structuri si func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7E626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 de conducere care func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7E626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ionează </w:t>
      </w:r>
      <w:r w:rsidR="00353F1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în concorda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nț</w:t>
      </w:r>
      <w:r w:rsidR="00353F1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ă cu Legea 1</w:t>
      </w:r>
      <w:r w:rsidR="00850E4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99/2023</w:t>
      </w:r>
      <w:r w:rsidR="00353F1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</w:t>
      </w:r>
      <w:r w:rsidR="007E626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Sistemul de management al UCP</w:t>
      </w:r>
      <w:r w:rsidR="003D33A2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descris în 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Cartă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(</w:t>
      </w:r>
      <w:hyperlink r:id="rId34" w:history="1">
        <w:r w:rsidRPr="00BA2E3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1.2.1.</w:t>
        </w:r>
      </w:hyperlink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)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</w:t>
      </w:r>
      <w:r w:rsidR="00071B0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reflectat de </w:t>
      </w:r>
      <w:r w:rsidR="003D33A2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Organigrama universită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="003D33A2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ii</w:t>
      </w:r>
      <w:r w:rsidR="003D33A2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</w:t>
      </w:r>
      <w:hyperlink r:id="rId35" w:history="1">
        <w:r w:rsidR="003D33A2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</w:t>
        </w:r>
        <w:r w:rsidR="008C539F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1.4</w:t>
        </w:r>
        <w:r w:rsidR="000D408C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.1</w:t>
        </w:r>
        <w:r w:rsidR="003D33A2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.</w:t>
        </w:r>
      </w:hyperlink>
      <w:r w:rsidR="003D33A2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), </w:t>
      </w:r>
      <w:r w:rsidR="007E626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este structurat pe două componente fundamentale:</w:t>
      </w:r>
    </w:p>
    <w:p w14:paraId="4C96C019" w14:textId="4D33989C" w:rsidR="007E6264" w:rsidRPr="003A32E9" w:rsidRDefault="007E6264" w:rsidP="00595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ab/>
        <w:t>a) Componen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a deliberativă, structurată pe nivele, astfel: Senatul universitar, Consiliul facultă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ii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Consiliul departamentului;</w:t>
      </w:r>
    </w:p>
    <w:p w14:paraId="4E5469EE" w14:textId="3F80C903" w:rsidR="007E6264" w:rsidRPr="003A32E9" w:rsidRDefault="007E6264" w:rsidP="00595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ab/>
        <w:t>b) Componen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 executivă, care cuprinde 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la nivel de universitate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Consiliul de administra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ie, rectorul, prorectorul, directorul general administrativ; 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la nivel de facultate</w:t>
      </w:r>
      <w:r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275AD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decanul, </w:t>
      </w:r>
      <w:r w:rsidR="00C0673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prodecanul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; iar 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la nivel de departament</w:t>
      </w:r>
      <w:r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42CBB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directorul de departament.</w:t>
      </w:r>
    </w:p>
    <w:p w14:paraId="1770AA0D" w14:textId="7E974892" w:rsidR="007E6264" w:rsidRPr="003A32E9" w:rsidRDefault="007E6264" w:rsidP="00595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ab/>
        <w:t>Rela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ia structurilor de management ale UCP cu organiza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ia studen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ilor are la bază principiile consacrate prin legisla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ia na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ională:</w:t>
      </w:r>
    </w:p>
    <w:p w14:paraId="58387F5A" w14:textId="2FA6953B" w:rsidR="007E6264" w:rsidRPr="003A32E9" w:rsidRDefault="007E6264" w:rsidP="00595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ab/>
        <w:t>- studen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 sunt reprezenta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la nivelul structurilor deliberative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comisiilor aferente acestora, cu drept de vot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participare la luarea deciziilor.</w:t>
      </w:r>
    </w:p>
    <w:p w14:paraId="0A7A763E" w14:textId="1097B873" w:rsidR="007E6264" w:rsidRPr="003A32E9" w:rsidRDefault="007E6264" w:rsidP="00595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ab/>
        <w:t xml:space="preserve">- </w:t>
      </w:r>
      <w:r w:rsidR="00275AD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UCP 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sus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ine, în condi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 de legalitate, organiza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ia studen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ilor în activită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ile pe care le derulează.</w:t>
      </w:r>
    </w:p>
    <w:p w14:paraId="1716D422" w14:textId="6B1FFF08" w:rsidR="007E6264" w:rsidRPr="003A32E9" w:rsidRDefault="007E6264" w:rsidP="00595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ab/>
        <w:t>Organiza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ia studen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ilor este partener în toate ac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iunile pe care le promovează universitatea, atât în privin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 promovării imaginii acesteia, cât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în demersuri de cercetare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ifică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</w:t>
      </w:r>
      <w:r w:rsidR="00C0673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în 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parteneriate na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ionale, respectiv interna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ionale.</w:t>
      </w:r>
    </w:p>
    <w:p w14:paraId="61D4EB40" w14:textId="6E6B49D0" w:rsidR="00A3626E" w:rsidRPr="003A32E9" w:rsidRDefault="00037012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Alegerea organelor colective de cond</w:t>
      </w:r>
      <w:r w:rsidR="00C0673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ucere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precum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 cadrelor de conducere respectă dispozi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iile legale</w:t>
      </w:r>
      <w:r w:rsidR="00C0673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, precum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prevederile </w:t>
      </w:r>
      <w:r w:rsidR="000D408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0D408C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Regulamentului de organizare 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ș</w:t>
      </w:r>
      <w:r w:rsidR="000D408C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 desfă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ș</w:t>
      </w:r>
      <w:r w:rsidR="000D408C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urare a alegerilor 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ș</w:t>
      </w:r>
      <w:r w:rsidR="000D408C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i concursurilor pentru structurile 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ș</w:t>
      </w:r>
      <w:r w:rsidR="000D408C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 func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="000D408C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iile de conducere din Universitatea Cre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ș</w:t>
      </w:r>
      <w:r w:rsidR="000D408C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tină Partium </w:t>
      </w:r>
      <w:r w:rsidR="00A4594A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(</w:t>
      </w:r>
      <w:hyperlink r:id="rId36" w:history="1">
        <w:r w:rsidR="00A4594A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2.1.3.1</w:t>
        </w:r>
        <w:r w:rsidR="000D408C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.</w:t>
        </w:r>
      </w:hyperlink>
      <w:r w:rsidR="000D408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)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0D408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</w:t>
      </w:r>
      <w:r w:rsidR="000D408C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Regulamentul</w:t>
      </w:r>
      <w:r w:rsidR="00C0673C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ui</w:t>
      </w:r>
      <w:r w:rsidR="000D408C" w:rsidRPr="003A32E9">
        <w:rPr>
          <w:rFonts w:ascii="Times New Roman" w:hAnsi="Times New Roman" w:cs="Times New Roman"/>
          <w:b/>
          <w:bCs/>
          <w:i/>
          <w:sz w:val="24"/>
          <w:szCs w:val="24"/>
          <w:lang w:val="ro-RO"/>
        </w:rPr>
        <w:t xml:space="preserve"> </w:t>
      </w:r>
      <w:r w:rsidR="000D408C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pentru alegerea reprezentan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="000D408C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ilor studen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="000D408C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ilor din Universitatea Cre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ș</w:t>
      </w:r>
      <w:r w:rsidR="000D408C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tină Partium </w:t>
      </w:r>
      <w:r w:rsidR="00A4594A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(</w:t>
      </w:r>
      <w:hyperlink r:id="rId37" w:history="1">
        <w:r w:rsidR="00A4594A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2.1.3.2</w:t>
        </w:r>
        <w:r w:rsidR="000D408C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.</w:t>
        </w:r>
      </w:hyperlink>
      <w:r w:rsidR="000D408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)</w:t>
      </w:r>
      <w:r w:rsidR="00C0673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4051DA5B" w14:textId="77777777" w:rsidR="00C2184E" w:rsidRPr="003A32E9" w:rsidRDefault="00C2184E" w:rsidP="00595E27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</w:p>
    <w:p w14:paraId="1F32A250" w14:textId="77777777" w:rsidR="00460449" w:rsidRPr="003A32E9" w:rsidRDefault="00E506AF" w:rsidP="00595E27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2.1.4. Personalul didactic</w:t>
      </w:r>
    </w:p>
    <w:p w14:paraId="748994F3" w14:textId="0DDE977B" w:rsidR="00F05745" w:rsidRPr="003A32E9" w:rsidRDefault="00EA4AAD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Personalul didactic îndepline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te cerin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ele legale pentru ocuparea posturilor didactice. </w:t>
      </w:r>
      <w:r w:rsidR="00890DB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Posturile didactice se ocupă în conformitate cu Legea Educa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890DB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iei Na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890DB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ionale nr. 1</w:t>
      </w:r>
      <w:r w:rsidR="00850E4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99/2023</w:t>
      </w:r>
      <w:r w:rsidR="00890DB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cu actele normative aferente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890DB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cu regulamentele adoptate de Senatul Universitar.</w:t>
      </w:r>
      <w:r w:rsidR="00AF3392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890DB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5D242FD4" w14:textId="7D7221E2" w:rsidR="001C5E4B" w:rsidRPr="003A32E9" w:rsidRDefault="001C5E4B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Calitatea personalului didactic este asigurată printr-o selec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ie exigentă, conform 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Metodologiei privind ocuparea posturilor didactice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CD39CE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(</w:t>
      </w:r>
      <w:hyperlink r:id="rId38" w:history="1">
        <w:r w:rsidR="00CD39CE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2.1.4</w:t>
        </w:r>
        <w:r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.1.</w:t>
        </w:r>
      </w:hyperlink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)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Metodologiei de organizare 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 desfă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urare a examenului de promovare în cariera didactică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</w:t>
      </w:r>
      <w:hyperlink r:id="rId39" w:history="1">
        <w:r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</w:t>
        </w:r>
        <w:r w:rsidR="00CD39CE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2.1.4.2.</w:t>
        </w:r>
      </w:hyperlink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) elaborate în baza legisla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iei în vigoare.</w:t>
      </w:r>
      <w:r w:rsidR="00460449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F05745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Concu</w:t>
      </w:r>
      <w:r w:rsidR="00DD1526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rsurile/examenele de promovare </w:t>
      </w:r>
      <w:r w:rsidR="00F05745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sunt organizate semestrial, cu respectarea dispozi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F05745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iilor legale privind publicarea posturilor, înscrierea candida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F05745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ilor, derularea examenelor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F05745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validarea rezultatelor în consiliile facultă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F05745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ilor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F05745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Senat.</w:t>
      </w:r>
      <w:r w:rsidR="00C0673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Departamentul propune scoaterea la concurs sau la examen de promovare în cariera didactică a 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lastRenderedPageBreak/>
        <w:t xml:space="preserve">posturilor didactice, comisiile de concurs, respectiv </w:t>
      </w:r>
      <w:r w:rsidR="00C0673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de 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examen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are în atribu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 organi</w:t>
      </w:r>
      <w:r w:rsidR="00460449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zarea concursurilor, examenelor, </w:t>
      </w:r>
      <w:r w:rsidR="00C0673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selectarea cadrelor</w:t>
      </w:r>
      <w:r w:rsidR="00460449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didactice asociate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prelungirea activită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ii </w:t>
      </w:r>
      <w:r w:rsidR="00C0673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cadrelor didactice titular 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care au vârsta de pensionare. Consiliul de Administra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ie aprobă propunerile de scoatere la concurs sau la examen a posturilor didactice. Senatul aprobă metodologia de concurs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rezultatele concursurilor, respectiv examenelor pentru angajarea personalului </w:t>
      </w:r>
      <w:r w:rsidR="000623E2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didactic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evaluează periodic resursa umană</w:t>
      </w:r>
      <w:r w:rsidR="00CD39CE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Stabilirea sarcinilor didactice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de cercetare anuale ale personalului didactic titular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asociat se realizează pe baza statelor de func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ii, care se elaborează la nivelul departamentelor conform 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Regulamentului de întocmire a statelor de func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ii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</w:t>
      </w:r>
      <w:hyperlink r:id="rId40" w:history="1">
        <w:r w:rsidR="00CD39CE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2.1.4.3</w:t>
        </w:r>
        <w:r w:rsidR="00717BE7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.</w:t>
        </w:r>
        <w:r w:rsidR="000D7334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Regulament întocmire state de func</w:t>
        </w:r>
        <w:r w:rsidR="00BA2E3A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0D7334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ii</w:t>
        </w:r>
      </w:hyperlink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). </w:t>
      </w:r>
    </w:p>
    <w:p w14:paraId="504BB41A" w14:textId="50958FD7" w:rsidR="007E6264" w:rsidRPr="003A32E9" w:rsidRDefault="00AF3392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Personalul didactic titularizat în învă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ământul superior acoperă într-un an universitar cel mult trei norme didactice.  </w:t>
      </w:r>
      <w:r w:rsidR="00EA4AAD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Personalul didactic titularizat în învă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EA4AAD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ământul superior, conform legii, pensionat la limită de vârstă sau din alte motive,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EA4AAD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care desfă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EA4AAD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oară activită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EA4AAD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didactice în calitate de cadru didactic asociat, aco</w:t>
      </w:r>
      <w:r w:rsidR="006D380B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peră cel mult o normă didactică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366716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(</w:t>
      </w:r>
      <w:hyperlink r:id="rId41" w:history="1">
        <w:r w:rsidR="00366716" w:rsidRPr="00BA2E3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5</w:t>
        </w:r>
        <w:r w:rsidR="0021629A" w:rsidRPr="00BA2E3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ARACIS – Gradul de ocupare al personalului didactic</w:t>
        </w:r>
      </w:hyperlink>
      <w:r w:rsidR="0021629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</w:t>
      </w:r>
      <w:r w:rsidR="006D380B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  <w:r w:rsidR="0021629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Cadrele didactice asociate îndeplinesc obliga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ia de a face cunoscut, prin declara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ie scrisă, conducătorului ins</w:t>
      </w:r>
      <w:r w:rsidR="00C0673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iei la care au func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ia de bază, precum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celui la care sunt asociate, număru</w:t>
      </w:r>
      <w:r w:rsidR="006D380B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l de ore prestate prin asociere</w:t>
      </w:r>
      <w:r w:rsidR="000063D4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</w:p>
    <w:p w14:paraId="03492C5B" w14:textId="2DA48301" w:rsidR="00211A1A" w:rsidRPr="003A32E9" w:rsidRDefault="00AF3392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La fiecare program din ciclul de licen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ă care duce la o calificare universitară distinctă, cel pu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in  70%  din totalul posturilor din statul de func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ii, cons</w:t>
      </w:r>
      <w:r w:rsidR="00C0673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t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ituite conform normativelor legale, sunt acope</w:t>
      </w:r>
      <w:r w:rsidR="006D380B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rite cu cadre didactice cu normă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bază sau cu post rezervat, titularizate în învă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ământul superior conform normelor legale, iar dintre acestea cel pu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in 25% sunt profesori</w:t>
      </w:r>
      <w:r w:rsidR="00FC1A1D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FC1A1D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conferen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FC1A1D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iari universitari </w:t>
      </w:r>
    </w:p>
    <w:p w14:paraId="2937498B" w14:textId="55221AF2" w:rsidR="00D724C2" w:rsidRPr="003A32E9" w:rsidRDefault="007E6264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Titularii de disciplină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au titlul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ific de doctor în domeniul disciplinelor din postul ocupat sau în domenii înrudite (</w:t>
      </w:r>
      <w:hyperlink r:id="rId42" w:history="1">
        <w:r w:rsidR="000063D4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1 ARACIS- Lista</w:t>
        </w:r>
        <w:r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personal</w:t>
        </w:r>
        <w:r w:rsidR="000063D4" w:rsidRPr="00BA2E3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ului didactic</w:t>
        </w:r>
      </w:hyperlink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). Cadre didactice asociate fac dovada de pregătire profesională remarcabilă, ce corespunde criteriilor de acreditare. Titularii de disciplină au elaborat cursuri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alte lucrări necesare procesului de învă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ământ (suporturi de curs, prezentări </w:t>
      </w:r>
      <w:r w:rsidR="00BA2E3A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PowerPoint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etc.), care acoperă integral problematica disciplinelor prevăzute în programele analitice</w:t>
      </w:r>
      <w:r w:rsidR="001C5E4B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490D32F6" w14:textId="77777777" w:rsidR="00AA442C" w:rsidRPr="003A32E9" w:rsidRDefault="00AA442C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A68F391" w14:textId="77777777" w:rsidR="00AA442C" w:rsidRPr="003A32E9" w:rsidRDefault="00D724C2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2.1.5. Baza materială </w:t>
      </w:r>
    </w:p>
    <w:p w14:paraId="4754C03E" w14:textId="79FD68F9" w:rsidR="00D724C2" w:rsidRPr="003A32E9" w:rsidRDefault="00D724C2" w:rsidP="00595E2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Universitatea Cre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tină </w:t>
      </w:r>
      <w:r w:rsidR="00745343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“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Partium</w:t>
      </w:r>
      <w:r w:rsidR="00745343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”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de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ine o bază materială capabilă să satisfacă necesită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ile actuale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de perspectivă ale procesului de </w:t>
      </w:r>
      <w:r w:rsidR="00E506A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î</w:t>
      </w:r>
      <w:r w:rsidR="00745343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nvă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745343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ământ</w:t>
      </w:r>
      <w:r w:rsidR="0037554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(</w:t>
      </w:r>
      <w:hyperlink r:id="rId43" w:history="1">
        <w:r w:rsidR="00375542" w:rsidRPr="00BA2E3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2.1.5.1</w:t>
        </w:r>
        <w:r w:rsidR="00D87396" w:rsidRPr="00BA2E3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Dovez</w:t>
        </w:r>
        <w:r w:rsidR="00D87396" w:rsidRPr="00BA2E3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</w:t>
        </w:r>
        <w:r w:rsidR="00D87396" w:rsidRPr="00BA2E3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proprietă</w:t>
        </w:r>
        <w:r w:rsidR="00BA2E3A" w:rsidRPr="00BA2E3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D87396" w:rsidRPr="00BA2E3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</w:t>
        </w:r>
      </w:hyperlink>
      <w:r w:rsidR="0037554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</w:t>
      </w:r>
      <w:r w:rsidR="00745343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 xml:space="preserve"> </w:t>
      </w:r>
      <w:r w:rsidR="00745343" w:rsidRPr="003A32E9">
        <w:rPr>
          <w:rFonts w:ascii="Times New Roman" w:hAnsi="Times New Roman" w:cs="Times New Roman"/>
          <w:sz w:val="24"/>
          <w:szCs w:val="24"/>
          <w:lang w:val="ro-RO"/>
        </w:rPr>
        <w:t>În decembrie 2017 U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niversitatea a achizi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ionat de la Eparhia Reformată de pe lângă Piatra Craiului în schimbul  </w:t>
      </w:r>
      <w:proofErr w:type="spellStart"/>
      <w:r w:rsidRPr="003A32E9">
        <w:rPr>
          <w:rFonts w:ascii="Times New Roman" w:hAnsi="Times New Roman" w:cs="Times New Roman"/>
          <w:sz w:val="24"/>
          <w:szCs w:val="24"/>
          <w:lang w:val="ro-RO"/>
        </w:rPr>
        <w:t>imobilulului</w:t>
      </w:r>
      <w:proofErr w:type="spellEnd"/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din str. M. Viteazul  nr. 3, clădirea de pe 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>str. Primăriei nr. 27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., folosit</w:t>
      </w:r>
      <w:r w:rsidR="00745343" w:rsidRPr="003A32E9">
        <w:rPr>
          <w:rFonts w:ascii="Times New Roman" w:hAnsi="Times New Roman" w:cs="Times New Roman"/>
          <w:sz w:val="24"/>
          <w:szCs w:val="24"/>
          <w:lang w:val="ro-RO"/>
        </w:rPr>
        <w:t>ă de U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niversitate până atunci pe baza unui contract de concesiune.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Mansarda clădirii a intrat în proprietatea universită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pe baza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Legii 196/20.10.2008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în data de 21.10.2011 conform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Încheierii nr. 66040/21.10.2011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. </w:t>
      </w:r>
      <w:r w:rsidR="00A67D21"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Suprafa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ț</w:t>
      </w:r>
      <w:r w:rsidR="00A67D21"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a utilă în această clădire este de </w:t>
      </w:r>
      <w:r w:rsidR="00A67D21" w:rsidRPr="003A32E9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3619.13 mp</w:t>
      </w:r>
      <w:r w:rsidR="00A67D21"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. În acest imobil sunt amplasate </w:t>
      </w:r>
      <w:r w:rsidR="00A67D21" w:rsidRPr="003A32E9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9 săli de curs </w:t>
      </w:r>
      <w:r w:rsidR="00BA2E3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ș</w:t>
      </w:r>
      <w:r w:rsidR="00A67D21" w:rsidRPr="003A32E9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i 7 de seminar, 12 laboratoare </w:t>
      </w:r>
      <w:r w:rsidR="00BA2E3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ș</w:t>
      </w:r>
      <w:r w:rsidR="00A67D21" w:rsidRPr="003A32E9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i cabinete de specialitate</w:t>
      </w:r>
      <w:r w:rsidR="00A67D21" w:rsidRPr="003A32E9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.</w:t>
      </w:r>
      <w:r w:rsidR="00A67D21"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Tot în acest imobil func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ț</w:t>
      </w:r>
      <w:r w:rsidR="00A67D21"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ionează Rectoratul Universită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ț</w:t>
      </w:r>
      <w:r w:rsidR="00A67D21"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ii, </w:t>
      </w:r>
      <w:r w:rsidR="000D7334"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Direc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ț</w:t>
      </w:r>
      <w:r w:rsidR="000D7334"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ia </w:t>
      </w:r>
      <w:proofErr w:type="spellStart"/>
      <w:r w:rsidR="000D7334"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administraiv</w:t>
      </w:r>
      <w:proofErr w:type="spellEnd"/>
      <w:r w:rsidR="000D7334"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-economică</w:t>
      </w:r>
      <w:r w:rsidR="00A67D21"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, decanatele facultă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ț</w:t>
      </w:r>
      <w:r w:rsidR="00A67D21"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ilor, departamentele 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ș</w:t>
      </w:r>
      <w:r w:rsidR="00A67D21"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i secretariatele.</w:t>
      </w:r>
    </w:p>
    <w:p w14:paraId="195FD7B4" w14:textId="42FBA2DC" w:rsidR="004A117D" w:rsidRPr="003A32E9" w:rsidRDefault="004A117D" w:rsidP="00595E2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În imobilul situat pe 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>str. Primăriei nr. 36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se găsesc 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>4 săli de curs/seminar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, având o suprafa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ă totală de 130.94 mp, precum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>2 săli de seminar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cu o suprafa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ă totală de 307.58 mp.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lastRenderedPageBreak/>
        <w:t>În vecinătatea imobilului de mai sus, pe strada Arany János nr. 4. se găse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te încă o clădire folosită de Universitate, în care este amplasată 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>1 sală de curs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p w14:paraId="0CE2CB51" w14:textId="066B2DB6" w:rsidR="00D724C2" w:rsidRPr="003A32E9" w:rsidRDefault="00D724C2" w:rsidP="00595E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ab/>
      </w:r>
      <w:r w:rsidR="00A67D2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În imobilul situat pe </w:t>
      </w:r>
      <w:r w:rsidR="00A67D21" w:rsidRPr="003A32E9">
        <w:rPr>
          <w:rFonts w:ascii="Times New Roman" w:hAnsi="Times New Roman" w:cs="Times New Roman"/>
          <w:i/>
          <w:sz w:val="24"/>
          <w:szCs w:val="24"/>
          <w:lang w:val="ro-RO"/>
        </w:rPr>
        <w:t xml:space="preserve">str. </w:t>
      </w:r>
      <w:proofErr w:type="spellStart"/>
      <w:r w:rsidR="00A67D21" w:rsidRPr="003A32E9">
        <w:rPr>
          <w:rFonts w:ascii="Times New Roman" w:hAnsi="Times New Roman" w:cs="Times New Roman"/>
          <w:i/>
          <w:sz w:val="24"/>
          <w:szCs w:val="24"/>
          <w:lang w:val="ro-RO"/>
        </w:rPr>
        <w:t>Sulyok</w:t>
      </w:r>
      <w:proofErr w:type="spellEnd"/>
      <w:r w:rsidR="00A67D21" w:rsidRPr="003A32E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István nr. 14-16</w:t>
      </w:r>
      <w:r w:rsidR="00A67D2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., sunt dispuse: </w:t>
      </w:r>
      <w:r w:rsidR="00A67D21" w:rsidRPr="003A32E9">
        <w:rPr>
          <w:rFonts w:ascii="Times New Roman" w:hAnsi="Times New Roman" w:cs="Times New Roman"/>
          <w:i/>
          <w:sz w:val="24"/>
          <w:szCs w:val="24"/>
          <w:lang w:val="ro-RO"/>
        </w:rPr>
        <w:t>1 amfiteatru de 120 locuri, 5 săli de curs, 1 sală de seminar, 6 săli speciale</w:t>
      </w:r>
      <w:r w:rsidR="00A67D21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A67D2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(inclusiv laboratoare </w:t>
      </w:r>
      <w:proofErr w:type="spellStart"/>
      <w:r w:rsidR="00A67D21" w:rsidRPr="003A32E9">
        <w:rPr>
          <w:rFonts w:ascii="Times New Roman" w:hAnsi="Times New Roman" w:cs="Times New Roman"/>
          <w:sz w:val="24"/>
          <w:szCs w:val="24"/>
          <w:lang w:val="ro-RO"/>
        </w:rPr>
        <w:t>foto</w:t>
      </w:r>
      <w:proofErr w:type="spellEnd"/>
      <w:r w:rsidR="00A67D2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-video, ateliere grafică, laborator informatică)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A67D2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A67D21" w:rsidRPr="003A32E9">
        <w:rPr>
          <w:rFonts w:ascii="Times New Roman" w:hAnsi="Times New Roman" w:cs="Times New Roman"/>
          <w:i/>
          <w:sz w:val="24"/>
          <w:szCs w:val="24"/>
          <w:lang w:val="ro-RO"/>
        </w:rPr>
        <w:t>2 săli de lectură</w:t>
      </w:r>
      <w:r w:rsidR="00A67D21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A67D21" w:rsidRPr="003A32E9">
        <w:rPr>
          <w:rFonts w:ascii="Times New Roman" w:hAnsi="Times New Roman" w:cs="Times New Roman"/>
          <w:sz w:val="24"/>
          <w:szCs w:val="24"/>
          <w:lang w:val="ro-RO"/>
        </w:rPr>
        <w:t>aferentă bibliotecii, cu o suprafa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A67D21" w:rsidRPr="003A32E9">
        <w:rPr>
          <w:rFonts w:ascii="Times New Roman" w:hAnsi="Times New Roman" w:cs="Times New Roman"/>
          <w:sz w:val="24"/>
          <w:szCs w:val="24"/>
          <w:lang w:val="ro-RO"/>
        </w:rPr>
        <w:t>ă totală de 2097 mp.</w:t>
      </w:r>
    </w:p>
    <w:p w14:paraId="739E9B5E" w14:textId="38715D6B" w:rsidR="004A117D" w:rsidRPr="003A32E9" w:rsidRDefault="00D724C2" w:rsidP="00595E2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ab/>
        <w:t>Universitatea de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ine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spa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ii de cazare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pentru 220 de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i, în două imobile, unul situat pe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str. Arany János nr. 4.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unul pe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str. Primăriei nr. 36</w:t>
      </w: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.,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dat în func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iune în anul 2002. Suprafa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ă utilă a spa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iilor de cazare</w:t>
      </w: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este de 1254 mp. În imobilul de pe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str. Primăriei nr. 36.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este amenajată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o cantină unde se asigură servirea mesei de trei ori pe zi pentru 300 de persoane.</w:t>
      </w:r>
    </w:p>
    <w:p w14:paraId="26BB6727" w14:textId="0A4194FA" w:rsidR="004A117D" w:rsidRPr="003A32E9" w:rsidRDefault="004A117D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În anii 2019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2020 Universitatea a achizi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ionat 8 apartamente situate în campusul universitar, folosite în scopuri didactice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pentru cazarea personalului didactic.</w:t>
      </w:r>
    </w:p>
    <w:p w14:paraId="7E70FC56" w14:textId="693EABBC" w:rsidR="00D724C2" w:rsidRPr="003A32E9" w:rsidRDefault="00D724C2" w:rsidP="00595E2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ab/>
        <w:t>Managementul institu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ional al Universită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este facilitat de </w:t>
      </w:r>
      <w:r w:rsidR="000D7334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Departamentul Tehnologiei Informa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="000D7334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iei 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ș</w:t>
      </w:r>
      <w:r w:rsidR="000D7334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 Comunica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="000D7334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iilor</w:t>
      </w: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care gestionează tehnica de calcul, softurile aferente activită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ii, didactice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de cercetare, administrative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de eviden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ă financiar-contabilă, respectiv magistrala de comunica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ii. Universitatea are în dotare </w:t>
      </w:r>
      <w:r w:rsidR="0079694D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251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 calculatoare desktop 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 laptopuri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cu acces la</w:t>
      </w:r>
      <w:r w:rsidR="00745343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I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nternet. Func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ionarea </w:t>
      </w:r>
      <w:r w:rsidR="000D7334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Departamentului Tehnologiei Informa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="000D7334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iei 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ș</w:t>
      </w:r>
      <w:r w:rsidR="000D7334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 Comunica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="000D7334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iilor</w:t>
      </w:r>
      <w:r w:rsidR="000D7334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este reglementată de r</w:t>
      </w:r>
      <w:r w:rsidR="00883053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egulamentul propriu (</w:t>
      </w:r>
      <w:hyperlink r:id="rId44" w:history="1">
        <w:r w:rsidR="00883053" w:rsidRPr="00E21B6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2.1</w:t>
        </w:r>
        <w:r w:rsidRPr="00E21B6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.</w:t>
        </w:r>
        <w:r w:rsidR="00257B11" w:rsidRPr="00E21B6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5.2.</w:t>
        </w:r>
        <w:r w:rsidRPr="00E21B6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Regulament</w:t>
        </w:r>
        <w:r w:rsidR="000D7334" w:rsidRPr="00E21B6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Departamentul Tehnologiei Informa</w:t>
        </w:r>
        <w:r w:rsidR="00BA2E3A" w:rsidRPr="00E21B6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0D7334" w:rsidRPr="00E21B6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iei </w:t>
        </w:r>
        <w:r w:rsidR="00BA2E3A" w:rsidRPr="00E21B6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0D7334" w:rsidRPr="00E21B6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 Comunica</w:t>
        </w:r>
        <w:r w:rsidR="00BA2E3A" w:rsidRPr="00E21B6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0D7334" w:rsidRPr="00E21B6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iilor</w:t>
        </w:r>
      </w:hyperlink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).</w:t>
      </w:r>
    </w:p>
    <w:p w14:paraId="4F8D5FC9" w14:textId="5BC3F634" w:rsidR="00211A1A" w:rsidRPr="003A32E9" w:rsidRDefault="00D724C2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ab/>
      </w:r>
      <w:r w:rsidR="00211A1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Universitatea are în dotare </w:t>
      </w:r>
      <w:r w:rsidR="00211A1A" w:rsidRPr="003A32E9">
        <w:rPr>
          <w:rFonts w:ascii="Times New Roman" w:hAnsi="Times New Roman" w:cs="Times New Roman"/>
          <w:i/>
          <w:sz w:val="24"/>
          <w:szCs w:val="24"/>
          <w:lang w:val="ro-RO"/>
        </w:rPr>
        <w:t xml:space="preserve">251 calculatoare desktop </w:t>
      </w:r>
      <w:r w:rsidR="00BA2E3A">
        <w:rPr>
          <w:rFonts w:ascii="Times New Roman" w:hAnsi="Times New Roman" w:cs="Times New Roman"/>
          <w:i/>
          <w:sz w:val="24"/>
          <w:szCs w:val="24"/>
          <w:lang w:val="ro-RO"/>
        </w:rPr>
        <w:t>ș</w:t>
      </w:r>
      <w:r w:rsidR="00211A1A" w:rsidRPr="003A32E9">
        <w:rPr>
          <w:rFonts w:ascii="Times New Roman" w:hAnsi="Times New Roman" w:cs="Times New Roman"/>
          <w:i/>
          <w:sz w:val="24"/>
          <w:szCs w:val="24"/>
          <w:lang w:val="ro-RO"/>
        </w:rPr>
        <w:t>i laptopuri</w:t>
      </w:r>
      <w:r w:rsidR="00211A1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cu acces la internet. </w:t>
      </w:r>
      <w:r w:rsidR="00211A1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211A1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Universitatea dispune de 12 laboratoare de specialitate (din care 5 laboratoare de informatică, 7 laboratoare arte plastice etc.), bazate în principal pe tehnică de calcul,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11A1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care deservesc următoarele domenii: informatică, fonetică, multimedia, montaj video, grafică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11A1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media. Aceste laboratoare sunt înzestrate cu calculatoare performante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11A1A" w:rsidRPr="003A32E9">
        <w:rPr>
          <w:rFonts w:ascii="Times New Roman" w:hAnsi="Times New Roman" w:cs="Times New Roman"/>
          <w:sz w:val="24"/>
          <w:szCs w:val="24"/>
          <w:lang w:val="ro-RO"/>
        </w:rPr>
        <w:t>i periferice adecvate.</w:t>
      </w:r>
    </w:p>
    <w:p w14:paraId="7DA07543" w14:textId="2F81C55A" w:rsidR="00D724C2" w:rsidRPr="003A32E9" w:rsidRDefault="00211A1A" w:rsidP="00595E2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Sălile de curs sunt dotate cu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sisteme audio-video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de ultimă genera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ie, iar laboratoarele de specialitate dispun de dotări corespunzătoare actului didactic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de cercetare</w:t>
      </w:r>
      <w:r w:rsidR="00D87396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.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Sălile de curs sunt dotate cu 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sisteme audio-video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de ultimă genera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ie (</w:t>
      </w:r>
      <w:hyperlink r:id="rId45" w:history="1">
        <w:r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Anexa 2.1.5.3 – Dotarea sălilor de curs </w:t>
        </w:r>
        <w:r w:rsidR="00BA2E3A"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i </w:t>
        </w:r>
        <w:proofErr w:type="spellStart"/>
        <w:r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seminarii</w:t>
        </w:r>
        <w:proofErr w:type="spellEnd"/>
      </w:hyperlink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), iar laboratoarele de specialitate dispun de dotări corespunzătoare actului didactic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de cercetare (</w:t>
      </w:r>
      <w:hyperlink r:id="rId46" w:history="1">
        <w:r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2.1.5.4 – Dotarea laboratoarelor de informatică</w:t>
        </w:r>
      </w:hyperlink>
      <w:r w:rsidRPr="003A32E9">
        <w:rPr>
          <w:rFonts w:ascii="Times New Roman" w:hAnsi="Times New Roman" w:cs="Times New Roman"/>
          <w:sz w:val="24"/>
          <w:szCs w:val="24"/>
          <w:lang w:val="ro-RO"/>
        </w:rPr>
        <w:t>). Managementul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ional al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este facilitat de 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Departamentului Tehnologiei </w:t>
      </w:r>
      <w:r w:rsidRPr="003A32E9">
        <w:rPr>
          <w:rFonts w:ascii="Times New Roman" w:hAnsi="Times New Roman" w:cs="Times New Roman"/>
          <w:b/>
          <w:iCs/>
          <w:sz w:val="24"/>
          <w:szCs w:val="24"/>
          <w:lang w:val="ro-RO"/>
        </w:rPr>
        <w:t>Informa</w:t>
      </w:r>
      <w:r w:rsidR="00BA2E3A">
        <w:rPr>
          <w:rFonts w:ascii="Times New Roman" w:hAnsi="Times New Roman" w:cs="Times New Roman"/>
          <w:b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iCs/>
          <w:sz w:val="24"/>
          <w:szCs w:val="24"/>
          <w:lang w:val="ro-RO"/>
        </w:rPr>
        <w:t xml:space="preserve">iei </w:t>
      </w:r>
      <w:r w:rsidR="00BA2E3A">
        <w:rPr>
          <w:rFonts w:ascii="Times New Roman" w:hAnsi="Times New Roman" w:cs="Times New Roman"/>
          <w:b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iCs/>
          <w:sz w:val="24"/>
          <w:szCs w:val="24"/>
          <w:lang w:val="ro-RO"/>
        </w:rPr>
        <w:t>i Comunica</w:t>
      </w:r>
      <w:r w:rsidR="00BA2E3A">
        <w:rPr>
          <w:rFonts w:ascii="Times New Roman" w:hAnsi="Times New Roman" w:cs="Times New Roman"/>
          <w:b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iCs/>
          <w:sz w:val="24"/>
          <w:szCs w:val="24"/>
          <w:lang w:val="ro-RO"/>
        </w:rPr>
        <w:t>iilor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care gestionează tehnica de calcul, softurile aferente activită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ii, didactice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de cercetare, administrative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de eviden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ă financiar-contabilă (</w:t>
      </w:r>
      <w:hyperlink r:id="rId47" w:history="1">
        <w:r w:rsidR="007F2554"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2.1.5.5</w:t>
        </w:r>
        <w:r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– Situa</w:t>
        </w:r>
        <w:r w:rsidR="00BA2E3A"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ia centralizatoare a softurilor </w:t>
        </w:r>
        <w:r w:rsidR="00BA2E3A"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licen</w:t>
        </w:r>
        <w:r w:rsidR="00BA2E3A"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elor de utilizare)</w:t>
        </w:r>
      </w:hyperlink>
      <w:r w:rsidRPr="003A32E9">
        <w:rPr>
          <w:rFonts w:ascii="Times New Roman" w:hAnsi="Times New Roman" w:cs="Times New Roman"/>
          <w:sz w:val="24"/>
          <w:szCs w:val="24"/>
          <w:lang w:val="ro-RO"/>
        </w:rPr>
        <w:t>, respectiv magistrala de comunica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ii. </w:t>
      </w:r>
    </w:p>
    <w:p w14:paraId="0FBF83FA" w14:textId="3DBD65A6" w:rsidR="00D724C2" w:rsidRPr="003A32E9" w:rsidRDefault="00D724C2" w:rsidP="00595E2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ab/>
        <w:t>Spre a satisface nevoile de material imprimat ale universită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ii, au fost achizi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ionate 2 </w:t>
      </w:r>
      <w:proofErr w:type="spellStart"/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fotocopiatoare</w:t>
      </w:r>
      <w:proofErr w:type="spellEnd"/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performante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un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multiplicator digital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, tip </w:t>
      </w:r>
      <w:proofErr w:type="spellStart"/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Duplo</w:t>
      </w:r>
      <w:proofErr w:type="spellEnd"/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 Acesta din urmă poate produce 200 de copii pe minut.</w:t>
      </w:r>
    </w:p>
    <w:p w14:paraId="4136D261" w14:textId="47D9D49A" w:rsidR="00D724C2" w:rsidRPr="003A32E9" w:rsidRDefault="00D724C2" w:rsidP="00595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ab/>
      </w:r>
      <w:r w:rsidRPr="003A32E9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Biblioteca Universită</w:t>
      </w:r>
      <w:r w:rsidR="00BA2E3A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ii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func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ionează pe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str. </w:t>
      </w:r>
      <w:proofErr w:type="spellStart"/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Sulyok</w:t>
      </w:r>
      <w:proofErr w:type="spellEnd"/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 István nr. 14-16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pe o </w:t>
      </w:r>
      <w:proofErr w:type="spellStart"/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suprafată</w:t>
      </w:r>
      <w:proofErr w:type="spellEnd"/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 totală de 293,9 mp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dispune suplimentar de 3 săli de lectură</w:t>
      </w: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 xml:space="preserve"> </w:t>
      </w:r>
      <w:r w:rsidR="00C22AD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la etajul II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al clădirii. Bazele patrimoniului au fost depuse de către Biblioteca Na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ională </w:t>
      </w:r>
      <w:proofErr w:type="spellStart"/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Szechenyi</w:t>
      </w:r>
      <w:proofErr w:type="spellEnd"/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din Budapesta, precum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de Funda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ia Pro </w:t>
      </w:r>
      <w:proofErr w:type="spellStart"/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Hungaris</w:t>
      </w:r>
      <w:proofErr w:type="spellEnd"/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cu o dona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ie de 5000 de volume. În anii care au urmat înfiin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ării Bibliotecii</w:t>
      </w:r>
      <w:r w:rsidR="00745343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,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dezvoltarea s-a realizat prin proiecte, dona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ale persoanelor particulare, precum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lastRenderedPageBreak/>
        <w:t>achizi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specifice domeniilor Universită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ii. În prezent Bibliotec</w:t>
      </w:r>
      <w:r w:rsidR="005C3DB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 dispune de un patrimoniu de 52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.000 volume de carte, abonamente la periodice specializate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editate în patru limbi, atât străine</w:t>
      </w:r>
      <w:r w:rsidR="005C3DB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cât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5C3DB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autohtone, </w:t>
      </w:r>
      <w:r w:rsidR="005C3DBE" w:rsidRPr="003A32E9">
        <w:rPr>
          <w:rFonts w:ascii="Times New Roman" w:hAnsi="Times New Roman" w:cs="Times New Roman"/>
          <w:sz w:val="24"/>
          <w:szCs w:val="24"/>
          <w:lang w:val="ro-RO"/>
        </w:rPr>
        <w:t>3444 partituri, 512 DVD, CD, Casete.</w:t>
      </w:r>
    </w:p>
    <w:p w14:paraId="6F31B4CB" w14:textId="2CB8A0D5" w:rsidR="006F50C5" w:rsidRPr="003A32E9" w:rsidRDefault="00D724C2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B050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Conform unui contract de comodat încheiat între Universitatea Cre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tină </w:t>
      </w:r>
      <w:r w:rsidR="00745343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“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Partium</w:t>
      </w:r>
      <w:r w:rsidR="00745343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”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Episcopia Romano-Catolică din Oradea, cadrele didactice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studen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 universită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 au acces la biblioteca episcopiei care cuprinde aproximativ 30.000 de volume</w:t>
      </w:r>
      <w:r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din domeniile teologiei, filosofiei,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elor sociale,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elor filologice, muzică, arte plastice. De asemenea, contracte de colaborare care fac posibilă consultarea fondului de carte de către studen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ii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cadrele didactice ale institu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iei noastre sunt încheiate cu Biblioteca Universitară a Universită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 din Debrecen, cu Biblioteca Universită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 Emanuel din Oradea, cu Biblioteca de specialitate  „</w:t>
      </w:r>
      <w:proofErr w:type="spellStart"/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Szegő</w:t>
      </w:r>
      <w:proofErr w:type="spellEnd"/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Katalin” a Funda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iei Pro </w:t>
      </w:r>
      <w:proofErr w:type="spellStart"/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Philosophia</w:t>
      </w:r>
      <w:proofErr w:type="spellEnd"/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din Cluj-Napoca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cu Biblioteca Jude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eană „Gheorghe </w:t>
      </w:r>
      <w:proofErr w:type="spellStart"/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Sincai</w:t>
      </w:r>
      <w:proofErr w:type="spellEnd"/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” din Oradea</w:t>
      </w:r>
      <w:r w:rsidR="00B44CBA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</w:t>
      </w:r>
      <w:hyperlink r:id="rId48" w:history="1">
        <w:r w:rsidR="00BF254C" w:rsidRPr="00E21B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2.1.5.</w:t>
        </w:r>
        <w:r w:rsidR="00E21B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6</w:t>
        </w:r>
        <w:r w:rsidR="00B44CBA" w:rsidRPr="00E21B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. </w:t>
        </w:r>
        <w:r w:rsidRPr="00E21B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Conven</w:t>
        </w:r>
        <w:r w:rsidR="00BA2E3A" w:rsidRPr="00E21B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Pr="00E21B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</w:t>
        </w:r>
        <w:r w:rsidR="00C22ADC" w:rsidRPr="00E21B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de colaborare cu biblioteci</w:t>
        </w:r>
      </w:hyperlink>
      <w:r w:rsidR="00211A1A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).</w:t>
      </w:r>
    </w:p>
    <w:p w14:paraId="60F1BC9D" w14:textId="15351364" w:rsidR="006F50C5" w:rsidRPr="003A32E9" w:rsidRDefault="006F50C5" w:rsidP="00595E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Prin re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eaua informatică a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iei sunt accesibile bazele de date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ifice interna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ionale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(</w:t>
      </w:r>
      <w:hyperlink r:id="rId49" w:history="1">
        <w:r w:rsidR="002D21C7"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2.1.5.7</w:t>
        </w:r>
        <w:r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– Lista bazelor de date on-line accesibile din biblioteca Universită</w:t>
        </w:r>
        <w:r w:rsidR="00BA2E3A"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ii Cre</w:t>
        </w:r>
        <w:r w:rsidR="00BA2E3A"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tine Partium</w:t>
        </w:r>
      </w:hyperlink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). Sunt disponibile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abonamente la publica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române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ti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străine în domeniile programelor de studii oferite (</w:t>
      </w:r>
      <w:hyperlink r:id="rId50" w:history="1">
        <w:r w:rsidR="002D21C7"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2.1.5.8</w:t>
        </w:r>
        <w:r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– Lista abonamentelor la publica</w:t>
        </w:r>
        <w:r w:rsidR="00BA2E3A"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ii </w:t>
        </w:r>
        <w:r w:rsidR="00BA2E3A"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periodice române</w:t>
        </w:r>
        <w:r w:rsidR="00BA2E3A"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ti </w:t>
        </w:r>
        <w:r w:rsidR="00BA2E3A"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Pr="00E21B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străine</w:t>
        </w:r>
      </w:hyperlink>
      <w:r w:rsidRPr="00E21B6C">
        <w:rPr>
          <w:rFonts w:ascii="Times New Roman" w:hAnsi="Times New Roman" w:cs="Times New Roman"/>
          <w:sz w:val="24"/>
          <w:szCs w:val="24"/>
          <w:lang w:val="ro-RO"/>
        </w:rPr>
        <w:t>)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34DDD064" w14:textId="77777777" w:rsidR="006F50C5" w:rsidRPr="003A32E9" w:rsidRDefault="006F50C5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B050"/>
          <w:sz w:val="24"/>
          <w:szCs w:val="24"/>
          <w:lang w:val="ro-RO"/>
        </w:rPr>
      </w:pPr>
    </w:p>
    <w:p w14:paraId="3C9061BF" w14:textId="77777777" w:rsidR="00AA442C" w:rsidRPr="003A32E9" w:rsidRDefault="00AA442C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A02B8ED" w14:textId="77777777" w:rsidR="00B807A9" w:rsidRPr="003A32E9" w:rsidRDefault="00D724C2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2.1.6. Activitatea financiară </w:t>
      </w:r>
    </w:p>
    <w:p w14:paraId="257D1C17" w14:textId="70709635" w:rsidR="00B807A9" w:rsidRPr="003A32E9" w:rsidRDefault="00B807A9" w:rsidP="00595E27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Activitatea financiar contabilă a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este organizată pe principiul autonomiei universitare, pe baza 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Regulamentului de organizare 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 func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ionare al </w:t>
      </w:r>
      <w:r w:rsidR="00254C13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Direc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="00254C13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iei 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Administrativ-Economic</w:t>
      </w:r>
      <w:r w:rsidR="00254C13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e</w:t>
      </w:r>
      <w:r w:rsidR="00B44CB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hyperlink r:id="rId51" w:history="1">
        <w:r w:rsidR="00B44CBA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2.1.6.1</w:t>
        </w:r>
      </w:hyperlink>
      <w:r w:rsidR="0008570C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745343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Universitatea î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desfă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oară activitatea financiară în mod autonom, dispunând asupra cheltuielilor în limita bugetului de venituri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cheltuieli aprobat pe f</w:t>
      </w:r>
      <w:r w:rsidR="0008570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iecare an universitar de Senat. </w:t>
      </w:r>
      <w:r w:rsidR="00937032" w:rsidRPr="003A32E9">
        <w:rPr>
          <w:rFonts w:ascii="Times New Roman" w:hAnsi="Times New Roman" w:cs="Times New Roman"/>
          <w:sz w:val="24"/>
          <w:szCs w:val="24"/>
          <w:lang w:val="ro-RO"/>
        </w:rPr>
        <w:t>(</w:t>
      </w:r>
      <w:hyperlink r:id="rId52" w:history="1">
        <w:r w:rsid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937032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2.1.6.2</w:t>
        </w:r>
        <w:r w:rsidR="00646646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.</w:t>
        </w:r>
        <w:r w:rsidR="00937032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Buget</w:t>
        </w:r>
        <w:r w:rsidR="00646646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e de venituri </w:t>
        </w:r>
        <w:r w:rsidR="00BA2E3A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646646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cheltuieli</w:t>
        </w:r>
        <w:r w:rsidR="00937032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</w:t>
        </w:r>
        <w:r w:rsidR="00646646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UCP 2019-2024</w:t>
        </w:r>
      </w:hyperlink>
      <w:r w:rsidR="00937032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) </w:t>
      </w:r>
      <w:r w:rsidR="00850E4C" w:rsidRPr="003A32E9">
        <w:rPr>
          <w:rFonts w:ascii="Times New Roman" w:hAnsi="Times New Roman" w:cs="Times New Roman"/>
          <w:sz w:val="24"/>
          <w:szCs w:val="24"/>
          <w:lang w:val="ro-RO"/>
        </w:rPr>
        <w:t>Începând din anul universitar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2017-2018 situa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ia financiară a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a fost auditată de un auditor financiar independent </w:t>
      </w:r>
      <w:r w:rsidR="00B44CBA" w:rsidRPr="003A32E9">
        <w:rPr>
          <w:rFonts w:ascii="Times New Roman" w:hAnsi="Times New Roman" w:cs="Times New Roman"/>
          <w:sz w:val="24"/>
          <w:szCs w:val="24"/>
          <w:lang w:val="ro-RO"/>
        </w:rPr>
        <w:t>(</w:t>
      </w:r>
      <w:hyperlink r:id="rId53" w:history="1">
        <w:r w:rsid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937032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2.1.6.3</w:t>
        </w:r>
        <w:r w:rsidR="00B44CBA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.</w:t>
        </w:r>
        <w:r w:rsidR="0008570C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</w:t>
        </w:r>
        <w:r w:rsidR="00D47B5A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Raport</w:t>
        </w:r>
        <w:r w:rsidR="00850E4C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de</w:t>
        </w:r>
        <w:r w:rsidR="00B44CBA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</w:t>
        </w:r>
        <w:r w:rsidR="0008570C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audit fina</w:t>
        </w:r>
        <w:r w:rsidR="008A6FA3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n</w:t>
        </w:r>
        <w:r w:rsidR="0008570C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ciar extern</w:t>
        </w:r>
        <w:r w:rsidR="00D47B5A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2023</w:t>
        </w:r>
      </w:hyperlink>
      <w:r w:rsidR="0008570C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745343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08570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7229A" w:rsidRPr="003A32E9">
        <w:rPr>
          <w:rFonts w:ascii="Times New Roman" w:hAnsi="Times New Roman" w:cs="Times New Roman"/>
          <w:sz w:val="24"/>
          <w:szCs w:val="24"/>
          <w:lang w:val="ro-RO"/>
        </w:rPr>
        <w:t>Rezultatele auditului financiar</w:t>
      </w:r>
      <w:r w:rsidR="00745343" w:rsidRPr="003A32E9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57229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împreună cu analiza anuală a execu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57229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iei bugetului de venituri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57229A" w:rsidRPr="003A32E9">
        <w:rPr>
          <w:rFonts w:ascii="Times New Roman" w:hAnsi="Times New Roman" w:cs="Times New Roman"/>
          <w:sz w:val="24"/>
          <w:szCs w:val="24"/>
          <w:lang w:val="ro-RO"/>
        </w:rPr>
        <w:t>i cheltuieli</w:t>
      </w:r>
      <w:r w:rsidR="00745343" w:rsidRPr="003A32E9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57229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au fost dezbătute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1A55E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aprobate </w:t>
      </w:r>
      <w:r w:rsidR="00745343" w:rsidRPr="003A32E9">
        <w:rPr>
          <w:rFonts w:ascii="Times New Roman" w:hAnsi="Times New Roman" w:cs="Times New Roman"/>
          <w:sz w:val="24"/>
          <w:szCs w:val="24"/>
          <w:lang w:val="ro-RO"/>
        </w:rPr>
        <w:t>de S</w:t>
      </w:r>
      <w:r w:rsidR="0057229A" w:rsidRPr="003A32E9">
        <w:rPr>
          <w:rFonts w:ascii="Times New Roman" w:hAnsi="Times New Roman" w:cs="Times New Roman"/>
          <w:sz w:val="24"/>
          <w:szCs w:val="24"/>
          <w:lang w:val="ro-RO"/>
        </w:rPr>
        <w:t>enatul univer</w:t>
      </w:r>
      <w:r w:rsidR="00850E4C" w:rsidRPr="003A32E9">
        <w:rPr>
          <w:rFonts w:ascii="Times New Roman" w:hAnsi="Times New Roman" w:cs="Times New Roman"/>
          <w:sz w:val="24"/>
          <w:szCs w:val="24"/>
          <w:lang w:val="ro-RO"/>
        </w:rPr>
        <w:t>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50E4C" w:rsidRPr="003A32E9">
        <w:rPr>
          <w:rFonts w:ascii="Times New Roman" w:hAnsi="Times New Roman" w:cs="Times New Roman"/>
          <w:sz w:val="24"/>
          <w:szCs w:val="24"/>
          <w:lang w:val="ro-RO"/>
        </w:rPr>
        <w:t>ii.</w:t>
      </w:r>
    </w:p>
    <w:p w14:paraId="4BAB567A" w14:textId="6A097BED" w:rsidR="00B44CBA" w:rsidRPr="003A32E9" w:rsidRDefault="00B807A9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Modul de execu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ie bugetară este evaluat anual, după sfâr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itul anului financiar, iar raportul de execu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 bugetară este dezbătut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adoptat de Senat. Analiza raportului de execu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 bugetară a servit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la fundamentarea cheltuielilor suplimentare generate de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admi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peste locurile finan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ate de Funda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ie. În stabilirea contribu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iei s-a</w:t>
      </w:r>
      <w:r w:rsidR="00267367" w:rsidRPr="003A32E9">
        <w:rPr>
          <w:rFonts w:ascii="Times New Roman" w:hAnsi="Times New Roman" w:cs="Times New Roman"/>
          <w:sz w:val="24"/>
          <w:szCs w:val="24"/>
          <w:lang w:val="ro-RO"/>
        </w:rPr>
        <w:t>u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avut în vedere cheltui</w:t>
      </w:r>
      <w:r w:rsidR="00267367" w:rsidRPr="003A32E9">
        <w:rPr>
          <w:rFonts w:ascii="Times New Roman" w:hAnsi="Times New Roman" w:cs="Times New Roman"/>
          <w:sz w:val="24"/>
          <w:szCs w:val="24"/>
          <w:lang w:val="ro-RO"/>
        </w:rPr>
        <w:t>elile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induse de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admi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pe locurile nefinan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ate. Cuantumul contribu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iei la cheltuielile de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colarizare, dezbătut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aprobat în Senat, este adus la cuno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 candida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ilor </w:t>
      </w:r>
      <w:r w:rsidR="00B44CB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la admitere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B44CB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B44CBA" w:rsidRPr="003A32E9">
        <w:rPr>
          <w:rFonts w:ascii="Times New Roman" w:hAnsi="Times New Roman" w:cs="Times New Roman"/>
          <w:sz w:val="24"/>
          <w:szCs w:val="24"/>
          <w:lang w:val="ro-RO"/>
        </w:rPr>
        <w:t>ilor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. Sumele realizate prin aceste contribu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sunt incluse în bugetul de venituri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cheltuieli la</w:t>
      </w:r>
      <w:r w:rsidR="00267367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categoria de venituri proprii.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Tot pe baza unor dezbateri în consiliile facultă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ilor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Senat se stabilesc taxele administrative, generate de procesul instructiv-educativ (ex. taxe de înmatriculare, taxe de reexaminare etc.) Cuantumul acestora este adus la cuno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 </w:t>
      </w:r>
      <w:r w:rsidR="00745343" w:rsidRPr="003A32E9">
        <w:rPr>
          <w:rFonts w:ascii="Times New Roman" w:hAnsi="Times New Roman" w:cs="Times New Roman"/>
          <w:sz w:val="24"/>
          <w:szCs w:val="24"/>
          <w:lang w:val="ro-RO"/>
        </w:rPr>
        <w:t>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74534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ilor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prin afi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are la sediul facultă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ilor. </w:t>
      </w:r>
    </w:p>
    <w:p w14:paraId="07216209" w14:textId="77777777" w:rsidR="00AA442C" w:rsidRPr="003A32E9" w:rsidRDefault="00AA442C" w:rsidP="00595E27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</w:p>
    <w:p w14:paraId="26BAB356" w14:textId="1CAF8F78" w:rsidR="00AA442C" w:rsidRPr="003A32E9" w:rsidRDefault="001A55EE" w:rsidP="00595E27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2.1.7. Studen</w:t>
      </w:r>
      <w:r w:rsidR="00BA2E3A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ii</w:t>
      </w:r>
    </w:p>
    <w:p w14:paraId="637EA954" w14:textId="59237840" w:rsidR="00267367" w:rsidRPr="003A32E9" w:rsidRDefault="00F176FA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lastRenderedPageBreak/>
        <w:t xml:space="preserve">Universitatea aplică o politică transparentă a recrutării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admiterii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ilor, anun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ată public cu cel pu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in 6 luni înainte de aplicare. Admiterea se bazează exclusiv pe competen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ele academice ale candidatului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nu aplică nici un fel de criterii discriminatorii. Admiterea într-un ciclu de studii universitare se face numai pe baza diplomei de studii precedente. </w:t>
      </w:r>
    </w:p>
    <w:p w14:paraId="0D32F979" w14:textId="72453979" w:rsidR="00F176FA" w:rsidRPr="003A32E9" w:rsidRDefault="00745343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U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niversitatea organizează anual o caravană de informare a liceenilor, viitori</w:t>
      </w:r>
      <w:r w:rsidR="00C22AD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C22AD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 În acest scop, împreună cu Asocia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ia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ilor, reprezentan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programelor de studiu vizitează majoritatea liceelor care au cursuri cu limba de predare maghiară, făcând astfel o informare concretă, directă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de la sursă a celor interesa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i, prezentând oportunită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ile oferite de programele de s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tudii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facilită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ile asigurate. 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Alături de caravan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ele de informare la nivelul U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niversită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ii, </w:t>
      </w:r>
      <w:r w:rsidR="00C22AD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departamentele 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organizează anual vizite de informare îmbinate cu programe educative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artistice la liceele din regiune, concursuri legate de specialitate</w:t>
      </w:r>
      <w:r w:rsidR="00C22AD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etc</w:t>
      </w:r>
      <w:r w:rsidR="00C2184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  <w:r w:rsidR="00A82798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C22AD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.Informarea viitorilor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C22AD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este realizată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prin ac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iunea comună a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Universită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 Asocia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iei S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ilor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,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desfă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urată în mod t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radi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ional sub denumirea “Ziua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por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ilor deschise”. La această ac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iune sunt invitate liceele din regiune, fiind prezentate facilită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ile de studiu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cercetare, mai ales realizările cadrelor didactice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ale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ilor în diferitele domenii de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ă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artă, precum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alte aspecte interesante din via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 Universită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ii. Cu aceste ocazii </w:t>
      </w:r>
      <w:r w:rsidR="00F44F1D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se 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organizează implicarea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ilor </w:t>
      </w:r>
      <w:r w:rsidR="00A23F0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în 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diferite programe, care oferă celor interesa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o privire de ansamblu asupra vie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activită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de zi cu zi a </w:t>
      </w:r>
      <w:r w:rsidR="00F44F1D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Universită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44F1D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</w:t>
      </w:r>
      <w:r w:rsidR="00A23F0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</w:t>
      </w:r>
      <w:r w:rsidR="00F44F1D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: </w:t>
      </w:r>
      <w:r w:rsidR="00F176F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prelegeri, work-shop-uri, concursuri etc. </w:t>
      </w:r>
    </w:p>
    <w:p w14:paraId="77995764" w14:textId="17D08D2A" w:rsidR="00A82798" w:rsidRPr="003A32E9" w:rsidRDefault="00A82798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Studen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 sunt admi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conform unor proceduri transparent</w:t>
      </w:r>
      <w:r w:rsidR="00745343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e, afi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745343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ate, postate pe site</w:t>
      </w:r>
      <w:r w:rsidR="00745343" w:rsidRPr="003A32E9">
        <w:rPr>
          <w:rFonts w:ascii="Times New Roman" w:hAnsi="Times New Roman" w:cs="Times New Roman"/>
          <w:bCs/>
          <w:sz w:val="24"/>
          <w:szCs w:val="24"/>
          <w:lang w:val="ro-RO"/>
        </w:rPr>
        <w:noBreakHyphen/>
        <w:t>ul U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niversită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ii, care respectă reglementările na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ionale în vigoare. Concursul de admitere este organizat în strictă conformitate cu </w:t>
      </w:r>
      <w:r w:rsidR="00B44CBA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prevederile legale 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privind organizarea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desfă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urarea examenelor de admitere în învă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ământul sup</w:t>
      </w:r>
      <w:r w:rsidR="00B44CBA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erior, reflectate în </w:t>
      </w:r>
      <w:r w:rsidR="00B44CBA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Regulamentul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 de organizare a concursului de admitere pentru studiile univ</w:t>
      </w:r>
      <w:r w:rsidR="00B44CBA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ersitare de licen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="00B44CBA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ă (</w:t>
      </w:r>
      <w:hyperlink r:id="rId54" w:history="1">
        <w:r w:rsidR="00B44CBA" w:rsidRPr="00550A1F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2.1.7</w:t>
        </w:r>
        <w:r w:rsidRPr="00550A1F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.1</w:t>
        </w:r>
      </w:hyperlink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)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</w:t>
      </w:r>
      <w:r w:rsidR="00B44CBA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Regulamentul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 de organizare a concursului de admitere pentru studiile universitare de masterat </w:t>
      </w:r>
      <w:r w:rsidR="00B44CBA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(</w:t>
      </w:r>
      <w:hyperlink r:id="rId55" w:history="1">
        <w:r w:rsidR="00B44CBA" w:rsidRPr="00550A1F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2.1.7</w:t>
        </w:r>
        <w:r w:rsidR="00F72986" w:rsidRPr="00550A1F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.2</w:t>
        </w:r>
      </w:hyperlink>
      <w:r w:rsidR="00B44CBA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)</w:t>
      </w:r>
      <w:r w:rsidR="00745343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,</w:t>
      </w:r>
      <w:r w:rsidR="00B44CBA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aprobate de Senatul Universită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 în fiecare an universitar. Senatul aprobă numărul de studen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care pot fi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colariza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repartizarea acestora pe cicluri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programe de studii; validează rezultatele examenelor de admitere; aprobă înmatricularea sau exmatricularea studen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ilor.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Rectoratul însumează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înaintează spre aprobare Senatului propunerile facultă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ilor privind condi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iile admiterii pentru fiecare departament în parte, modul de calculare a mediilor de admitere, cuantumul taxei de înscriere, iar în cazul locurilor cu taxă modul de plată, precum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perioadele de desfă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urare a examenelor.</w:t>
      </w:r>
    </w:p>
    <w:p w14:paraId="50BA9F9F" w14:textId="130C498F" w:rsidR="00F44F1D" w:rsidRPr="003A32E9" w:rsidRDefault="00F44F1D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Pe baz</w:t>
      </w:r>
      <w:r w:rsidR="00267367" w:rsidRPr="003A32E9">
        <w:rPr>
          <w:rFonts w:ascii="Times New Roman" w:hAnsi="Times New Roman" w:cs="Times New Roman"/>
          <w:sz w:val="24"/>
          <w:szCs w:val="24"/>
          <w:lang w:val="ro-RO"/>
        </w:rPr>
        <w:t>a hotărârii Senatului UCP se nume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67367" w:rsidRPr="003A32E9">
        <w:rPr>
          <w:rFonts w:ascii="Times New Roman" w:hAnsi="Times New Roman" w:cs="Times New Roman"/>
          <w:sz w:val="24"/>
          <w:szCs w:val="24"/>
          <w:lang w:val="ro-RO"/>
        </w:rPr>
        <w:t>te</w:t>
      </w:r>
      <w:r w:rsidR="008A1807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A1807" w:rsidRPr="003A32E9">
        <w:rPr>
          <w:rFonts w:ascii="Times New Roman" w:hAnsi="Times New Roman" w:cs="Times New Roman"/>
          <w:i/>
          <w:sz w:val="24"/>
          <w:szCs w:val="24"/>
          <w:lang w:val="ro-RO"/>
        </w:rPr>
        <w:t>Comisia de admitere a U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>niversită</w:t>
      </w:r>
      <w:r w:rsidR="00BA2E3A"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>ii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. Pre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edinte</w:t>
      </w:r>
      <w:r w:rsidR="008A1807" w:rsidRPr="003A32E9">
        <w:rPr>
          <w:rFonts w:ascii="Times New Roman" w:hAnsi="Times New Roman" w:cs="Times New Roman"/>
          <w:sz w:val="24"/>
          <w:szCs w:val="24"/>
          <w:lang w:val="ro-RO"/>
        </w:rPr>
        <w:t>le comisiei U</w:t>
      </w:r>
      <w:r w:rsidR="0026409A" w:rsidRPr="003A32E9">
        <w:rPr>
          <w:rFonts w:ascii="Times New Roman" w:hAnsi="Times New Roman" w:cs="Times New Roman"/>
          <w:sz w:val="24"/>
          <w:szCs w:val="24"/>
          <w:lang w:val="ro-RO"/>
        </w:rPr>
        <w:t>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6409A" w:rsidRPr="003A32E9">
        <w:rPr>
          <w:rFonts w:ascii="Times New Roman" w:hAnsi="Times New Roman" w:cs="Times New Roman"/>
          <w:sz w:val="24"/>
          <w:szCs w:val="24"/>
          <w:lang w:val="ro-RO"/>
        </w:rPr>
        <w:t>ii este rectorul UCP</w:t>
      </w:r>
      <w:r w:rsidR="00267367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26409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Secretarul comisiei este secretarul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6409A" w:rsidRPr="003A32E9">
        <w:rPr>
          <w:rFonts w:ascii="Times New Roman" w:hAnsi="Times New Roman" w:cs="Times New Roman"/>
          <w:sz w:val="24"/>
          <w:szCs w:val="24"/>
          <w:lang w:val="ro-RO"/>
        </w:rPr>
        <w:t>ef al U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ii. Activ</w:t>
      </w:r>
      <w:r w:rsidR="0026409A" w:rsidRPr="003A32E9">
        <w:rPr>
          <w:rFonts w:ascii="Times New Roman" w:hAnsi="Times New Roman" w:cs="Times New Roman"/>
          <w:sz w:val="24"/>
          <w:szCs w:val="24"/>
          <w:lang w:val="ro-RO"/>
        </w:rPr>
        <w:t>itatea comisiei  de admitere a U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este ajutată de secretariatul Recto</w:t>
      </w:r>
      <w:r w:rsidR="0026409A" w:rsidRPr="003A32E9">
        <w:rPr>
          <w:rFonts w:ascii="Times New Roman" w:hAnsi="Times New Roman" w:cs="Times New Roman"/>
          <w:sz w:val="24"/>
          <w:szCs w:val="24"/>
          <w:lang w:val="ro-RO"/>
        </w:rPr>
        <w:t>ratului. Comisia de admitere a U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este responsabilă pentru respectarea legisla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iei în vigoare. Decanatele plasează în locuri vizibile afi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iere pe care comisiile de admitere vor face publice permanent informa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iile privind organizarea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desfă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urarea admiterii.</w:t>
      </w:r>
    </w:p>
    <w:p w14:paraId="228A8030" w14:textId="3AD6163E" w:rsidR="00F44F1D" w:rsidRPr="003A32E9" w:rsidRDefault="00F44F1D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La nivelul facultă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ilor se organizează comisii de admitere a</w:t>
      </w:r>
      <w:r w:rsidR="0026409A" w:rsidRPr="003A32E9">
        <w:rPr>
          <w:rFonts w:ascii="Times New Roman" w:hAnsi="Times New Roman" w:cs="Times New Roman"/>
          <w:sz w:val="24"/>
          <w:szCs w:val="24"/>
          <w:lang w:val="ro-RO"/>
        </w:rPr>
        <w:t>le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căror componen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ă este aprobată de Senat la propunerea Consiliului Facultă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ii. Pre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edintele comisiei este decanul facultă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ii, membri</w:t>
      </w:r>
      <w:r w:rsidR="0026409A"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fiind directorii de departamente, </w:t>
      </w:r>
      <w:r w:rsidR="00C0760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secretarii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ific</w:t>
      </w:r>
      <w:r w:rsidR="00C07601"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sau al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membri titulari ai departamentelor, stabili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prin hotărârea Consiliului Facultă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ii. Activitatea comisiilor de admitere ale facultă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este </w:t>
      </w:r>
      <w:r w:rsidR="00C0760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sprijinită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de secretariatele acesteia. Comisia de admitere a facultă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răspunde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de organizarea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desfă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urarea admiterii în conformitate cu prevederile legale.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Stabilirea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afi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area rezultatelor concursului se face de către comisia centrală de admitere pe universitate. Termenul de depunere a eventualelor contesta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este de 48 ore de la afi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area rezultatelor.</w:t>
      </w:r>
    </w:p>
    <w:p w14:paraId="36647AB8" w14:textId="18812C5A" w:rsidR="00A82798" w:rsidRPr="003A32E9" w:rsidRDefault="00F44F1D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Înmatricularea candid</w:t>
      </w:r>
      <w:r w:rsidR="00267367" w:rsidRPr="003A32E9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67367" w:rsidRPr="003A32E9">
        <w:rPr>
          <w:rFonts w:ascii="Times New Roman" w:hAnsi="Times New Roman" w:cs="Times New Roman"/>
          <w:sz w:val="24"/>
          <w:szCs w:val="24"/>
          <w:lang w:val="ro-RO"/>
        </w:rPr>
        <w:t>ilor declara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67367" w:rsidRPr="003A32E9">
        <w:rPr>
          <w:rFonts w:ascii="Times New Roman" w:hAnsi="Times New Roman" w:cs="Times New Roman"/>
          <w:sz w:val="24"/>
          <w:szCs w:val="24"/>
          <w:lang w:val="ro-RO"/>
        </w:rPr>
        <w:t>i reu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67367"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67367" w:rsidRPr="003A32E9">
        <w:rPr>
          <w:rFonts w:ascii="Times New Roman" w:hAnsi="Times New Roman" w:cs="Times New Roman"/>
          <w:sz w:val="24"/>
          <w:szCs w:val="24"/>
          <w:lang w:val="ro-RO"/>
        </w:rPr>
        <w:t>i are loc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prin decizia rectorului.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vor încheia un </w:t>
      </w:r>
      <w:r w:rsidR="00254C13" w:rsidRPr="003A32E9">
        <w:rPr>
          <w:rFonts w:ascii="Times New Roman" w:hAnsi="Times New Roman" w:cs="Times New Roman"/>
          <w:i/>
          <w:sz w:val="24"/>
          <w:szCs w:val="24"/>
          <w:lang w:val="ro-RO"/>
        </w:rPr>
        <w:t xml:space="preserve">Contract de </w:t>
      </w:r>
      <w:r w:rsidR="00BA2E3A">
        <w:rPr>
          <w:rFonts w:ascii="Times New Roman" w:hAnsi="Times New Roman" w:cs="Times New Roman"/>
          <w:i/>
          <w:sz w:val="24"/>
          <w:szCs w:val="24"/>
          <w:lang w:val="ro-RO"/>
        </w:rPr>
        <w:t>ș</w:t>
      </w:r>
      <w:r w:rsidR="00254C13" w:rsidRPr="003A32E9">
        <w:rPr>
          <w:rFonts w:ascii="Times New Roman" w:hAnsi="Times New Roman" w:cs="Times New Roman"/>
          <w:i/>
          <w:sz w:val="24"/>
          <w:szCs w:val="24"/>
          <w:lang w:val="ro-RO"/>
        </w:rPr>
        <w:t>colarizare</w:t>
      </w:r>
      <w:r w:rsidR="00F7298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hyperlink r:id="rId56" w:history="1">
        <w:r w:rsidR="00F72986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2.1.7</w:t>
        </w:r>
        <w:r w:rsidR="00E6436A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.3</w:t>
        </w:r>
      </w:hyperlink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.) valabil pe toată perioada de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colarizare. Statutul de student es</w:t>
      </w:r>
      <w:r w:rsidR="00254C13" w:rsidRPr="003A32E9">
        <w:rPr>
          <w:rFonts w:ascii="Times New Roman" w:hAnsi="Times New Roman" w:cs="Times New Roman"/>
          <w:sz w:val="24"/>
          <w:szCs w:val="24"/>
          <w:lang w:val="ro-RO"/>
        </w:rPr>
        <w:t>te reconfirmat anual, prin</w:t>
      </w:r>
      <w:r w:rsidR="00BD7392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54C13" w:rsidRPr="003A32E9">
        <w:rPr>
          <w:rFonts w:ascii="Times New Roman" w:hAnsi="Times New Roman" w:cs="Times New Roman"/>
          <w:i/>
          <w:color w:val="00B050"/>
          <w:sz w:val="24"/>
          <w:szCs w:val="24"/>
          <w:lang w:val="ro-RO"/>
        </w:rPr>
        <w:t xml:space="preserve"> </w:t>
      </w:r>
      <w:r w:rsidR="00254C13" w:rsidRPr="003A32E9">
        <w:rPr>
          <w:rFonts w:ascii="Times New Roman" w:hAnsi="Times New Roman" w:cs="Times New Roman"/>
          <w:i/>
          <w:sz w:val="24"/>
          <w:szCs w:val="24"/>
          <w:lang w:val="ro-RO"/>
        </w:rPr>
        <w:t>Contractul de studii</w:t>
      </w:r>
      <w:r w:rsidR="00E6436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hyperlink r:id="rId57" w:history="1">
        <w:r w:rsidR="00E6436A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2.1.7.4</w:t>
        </w:r>
      </w:hyperlink>
      <w:r w:rsidRPr="003A32E9">
        <w:rPr>
          <w:rFonts w:ascii="Times New Roman" w:hAnsi="Times New Roman" w:cs="Times New Roman"/>
          <w:sz w:val="24"/>
          <w:szCs w:val="24"/>
          <w:lang w:val="ro-RO"/>
        </w:rPr>
        <w:t>.), încheiat pe de o parte între studentul care a îndeplinit condi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iile de promovare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– după caz – cele financiare stipulate în regulamente</w:t>
      </w:r>
      <w:r w:rsidR="0026409A" w:rsidRPr="003A32E9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conducerea u</w:t>
      </w:r>
      <w:r w:rsidR="00D42CBB" w:rsidRPr="003A32E9">
        <w:rPr>
          <w:rFonts w:ascii="Times New Roman" w:hAnsi="Times New Roman" w:cs="Times New Roman"/>
          <w:sz w:val="24"/>
          <w:szCs w:val="24"/>
          <w:lang w:val="ro-RO"/>
        </w:rPr>
        <w:t>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42CBB" w:rsidRPr="003A32E9">
        <w:rPr>
          <w:rFonts w:ascii="Times New Roman" w:hAnsi="Times New Roman" w:cs="Times New Roman"/>
          <w:sz w:val="24"/>
          <w:szCs w:val="24"/>
          <w:lang w:val="ro-RO"/>
        </w:rPr>
        <w:t>ii, pe de altă parte.</w:t>
      </w:r>
    </w:p>
    <w:p w14:paraId="47C4B10C" w14:textId="1955E7B7" w:rsidR="00EE295C" w:rsidRPr="003A32E9" w:rsidRDefault="00EE295C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Regulamentul privind organizarea si desfă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urarea examenului de licen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ă </w:t>
      </w:r>
      <w:r w:rsidR="00DB5335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(</w:t>
      </w:r>
      <w:hyperlink r:id="rId58" w:history="1">
        <w:r w:rsidR="00DB5335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2.1.7</w:t>
        </w:r>
        <w:r w:rsidR="00E6436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.5</w:t>
        </w:r>
      </w:hyperlink>
      <w:r w:rsidR="00A7262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  <w:r w:rsidR="00BD739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)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Regulamentul privind </w:t>
      </w:r>
      <w:r w:rsidR="003E1937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finalizarea </w:t>
      </w:r>
      <w:r w:rsidR="00550A1F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studiilor</w:t>
      </w:r>
      <w:r w:rsidR="003E1937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 de masterat </w:t>
      </w:r>
      <w:r w:rsidR="00DB5335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(</w:t>
      </w:r>
      <w:hyperlink r:id="rId59" w:history="1">
        <w:r w:rsidR="00DB5335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2.1.7</w:t>
        </w:r>
        <w:r w:rsidR="00E6436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.6</w:t>
        </w:r>
        <w:r w:rsidR="00A72629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.</w:t>
        </w:r>
      </w:hyperlink>
      <w:r w:rsidR="00550A1F">
        <w:rPr>
          <w:rFonts w:ascii="Times New Roman" w:hAnsi="Times New Roman" w:cs="Times New Roman"/>
          <w:bCs/>
          <w:iCs/>
          <w:sz w:val="24"/>
          <w:szCs w:val="24"/>
          <w:lang w:val="ro-RO"/>
        </w:rPr>
        <w:t>)</w:t>
      </w:r>
      <w:r w:rsidR="00BD739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precizează modul de organizare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con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inuturile examenului de finalizare a studiilor ca examen sumativ care certifică asimilarea competen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elor cognitive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profesionale care corespund calificării universitare. </w:t>
      </w:r>
    </w:p>
    <w:p w14:paraId="5FC8E8C8" w14:textId="77777777" w:rsidR="003D2E11" w:rsidRPr="003A32E9" w:rsidRDefault="003D2E11" w:rsidP="00595E27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</w:p>
    <w:p w14:paraId="39972F2D" w14:textId="77777777" w:rsidR="001A55EE" w:rsidRPr="003A32E9" w:rsidRDefault="001A55EE" w:rsidP="00595E27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B050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2</w:t>
      </w:r>
      <w:r w:rsidRPr="003A32E9">
        <w:rPr>
          <w:rFonts w:ascii="Times New Roman" w:hAnsi="Times New Roman" w:cs="Times New Roman"/>
          <w:b/>
          <w:bCs/>
          <w:iCs/>
          <w:color w:val="00B050"/>
          <w:sz w:val="24"/>
          <w:szCs w:val="24"/>
          <w:lang w:val="ro-RO"/>
        </w:rPr>
        <w:t>.</w:t>
      </w: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1.8. Activitatea de cercetare</w:t>
      </w:r>
    </w:p>
    <w:p w14:paraId="77F9A81D" w14:textId="2B2E7886" w:rsidR="001A55EE" w:rsidRPr="003A32E9" w:rsidRDefault="001A55EE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Ca parte integrantă a procesului de învă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ământ, cercetarea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ifică ocupă un loc </w:t>
      </w:r>
      <w:r w:rsidR="0026409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important</w:t>
      </w:r>
      <w:r w:rsidR="00A82798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în activitatea Universită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ii. Această activitate se desfă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oară atât la </w:t>
      </w:r>
      <w:r w:rsidR="00A82798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nivelul cercetării individuale,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cât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la nivelul specializărilor, respectiv al grupelor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colectivelor de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i. Rela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iile noastre de parteneriat cu alte institu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din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ară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străinătate includ programe comune de cercetare, precum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participări reciproce la sesiunile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ifice. </w:t>
      </w:r>
    </w:p>
    <w:p w14:paraId="3FB34769" w14:textId="7F14F8C3" w:rsidR="001A55EE" w:rsidRPr="003A32E9" w:rsidRDefault="001A55EE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Temele de cercetare se încadrează în misiunea asumată în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Strategia privind cercetarea 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ifică a UCP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(</w:t>
      </w:r>
      <w:hyperlink r:id="rId60" w:history="1"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</w:t>
        </w:r>
        <w:r w:rsidR="00DB5335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2.</w:t>
        </w:r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1.8.1</w:t>
        </w:r>
      </w:hyperlink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).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Valorificarea cercetărilor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ifice se realizează prin publica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în reviste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ifice, prin sus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inerea de prelegeri la conferin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e de specialitate organizate în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ară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străinătate,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prin publicarea de căr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la edituri acreditate </w:t>
      </w:r>
      <w:r w:rsidR="0026409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din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6409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ară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sau interna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ionale, respectiv prin contribu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ia cercetării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ifice la îmbunătă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irea procesului de predare (</w:t>
      </w:r>
      <w:hyperlink r:id="rId61" w:history="1">
        <w:r w:rsidR="00B41813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2.1.8.2 </w:t>
        </w:r>
        <w:r w:rsidR="00D6279D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Situa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D6279D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ia realizărilor 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D6279D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tiin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D6279D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if</w:t>
        </w:r>
        <w:r w:rsidR="00B41813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ice ale cadrelor didactice 2019-2023</w:t>
        </w:r>
      </w:hyperlink>
      <w:r w:rsidR="003F079B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;</w:t>
      </w:r>
      <w:r w:rsidR="00B41813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hyperlink r:id="rId62" w:history="1">
        <w:r w:rsidR="00B41813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</w:t>
        </w:r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nexa </w:t>
        </w:r>
        <w:r w:rsidR="006A175D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4 ARACIS Centralizatorul datelor privind cercetarea 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6A175D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tiin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6A175D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ifică</w:t>
        </w:r>
        <w:r w:rsidR="00B41813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2019-2023</w:t>
        </w:r>
      </w:hyperlink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).</w:t>
      </w:r>
    </w:p>
    <w:p w14:paraId="5BC7701E" w14:textId="5667ACA2" w:rsidR="001A55EE" w:rsidRPr="00C76909" w:rsidRDefault="001A55EE" w:rsidP="00595E2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ab/>
        <w:t>Facultă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ile dispun de strategii de cercetare proprii, pe domenii (</w:t>
      </w:r>
      <w:hyperlink r:id="rId63" w:history="1"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</w:t>
        </w:r>
        <w:r w:rsidR="00DB5335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2.</w:t>
        </w:r>
        <w:r w:rsidR="00DA5FB1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1.8.</w:t>
        </w:r>
        <w:r w:rsidR="00B41813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3</w:t>
        </w:r>
        <w:r w:rsidR="00DB5335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. Strategia privind cercetarea 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DB5335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tiin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DB5335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ifică a Facultă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DB5335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ii de 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DB5335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tiin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DB5335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e </w:t>
        </w:r>
        <w:r w:rsidR="00550A1F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Economice</w:t>
        </w:r>
        <w:r w:rsidR="00DB5335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DB5335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 Sociale</w:t>
        </w:r>
      </w:hyperlink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; </w:t>
      </w:r>
      <w:hyperlink r:id="rId64" w:history="1"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</w:t>
        </w:r>
        <w:r w:rsidR="00DB5335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2.</w:t>
        </w:r>
        <w:r w:rsidR="00DA5FB1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1.8.</w:t>
        </w:r>
        <w:r w:rsidR="00B41813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4</w:t>
        </w:r>
        <w:r w:rsidR="00DB5335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Strategia privind cercetarea 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DB5335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tiin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DB5335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ifică a Facultă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DB5335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ii de Litere 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DB5335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 Arte</w:t>
        </w:r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),</w:t>
        </w:r>
      </w:hyperlink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iar temele de cercetare cuprinse în planuri se înscriu în ariile </w:t>
      </w:r>
      <w:r w:rsidR="00550A1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știin</w:t>
      </w:r>
      <w:r w:rsidR="00550A1F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550A1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ifice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ale domeniilor de licen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ă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masterat. Rezultatele cercetării se evaluează anual prin rapoartele de evaluare (</w:t>
      </w:r>
      <w:hyperlink r:id="rId65" w:history="1"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</w:t>
        </w:r>
        <w:r w:rsidR="00DB5335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2.</w:t>
        </w:r>
        <w:r w:rsidR="00DA5FB1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1.8.</w:t>
        </w:r>
        <w:r w:rsidR="00B41813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5</w:t>
        </w:r>
        <w:r w:rsidR="00C35512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Raport</w:t>
        </w:r>
        <w:r w:rsidR="00DA5FB1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privind cercetarea 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DA5FB1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tiin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DA5FB1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ifică 2023</w:t>
        </w:r>
      </w:hyperlink>
      <w:r w:rsidR="00A82798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).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Facultă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ile organizează periodic sesiuni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ifice, simpozioane, conferin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e, iar comunicările prezentate în cadrul acestora sunt publicate în publica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ifice cu număr ISBN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i/sau ISSN (</w:t>
      </w:r>
      <w:hyperlink r:id="rId66" w:history="1"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</w:t>
        </w:r>
        <w:r w:rsidR="00DB5335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2.</w:t>
        </w:r>
        <w:r w:rsidR="00DA5FB1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1.8.</w:t>
        </w:r>
        <w:r w:rsidR="00B41813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6</w:t>
        </w:r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. Lista manifestărilor 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tiin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</w:t>
        </w:r>
        <w:r w:rsidR="007655A1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fice organizate în perioada 2019</w:t>
        </w:r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–20</w:t>
        </w:r>
        <w:r w:rsidR="00C35512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24</w:t>
        </w:r>
      </w:hyperlink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</w:t>
      </w:r>
      <w:r w:rsidRPr="00C7690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</w:p>
    <w:p w14:paraId="0D251B19" w14:textId="77777777" w:rsidR="008518FE" w:rsidRPr="003A32E9" w:rsidRDefault="008518FE" w:rsidP="00595E27">
      <w:pPr>
        <w:spacing w:line="240" w:lineRule="auto"/>
        <w:rPr>
          <w:color w:val="00B050"/>
          <w:lang w:val="ro-RO" w:eastAsia="ar-SA"/>
        </w:rPr>
      </w:pPr>
    </w:p>
    <w:p w14:paraId="638D4CA5" w14:textId="5A7B97D8" w:rsidR="00A82798" w:rsidRPr="003A32E9" w:rsidRDefault="00A82798" w:rsidP="00595E27">
      <w:pPr>
        <w:pStyle w:val="Heading1"/>
        <w:spacing w:before="0" w:after="0" w:line="240" w:lineRule="auto"/>
        <w:rPr>
          <w:rStyle w:val="Heading3Char"/>
          <w:b/>
          <w:bCs/>
          <w:i w:val="0"/>
        </w:rPr>
      </w:pPr>
      <w:bookmarkStart w:id="15" w:name="_Toc3995302"/>
      <w:r w:rsidRPr="003A32E9">
        <w:rPr>
          <w:rFonts w:cs="Times New Roman"/>
          <w:sz w:val="24"/>
          <w:szCs w:val="24"/>
        </w:rPr>
        <w:t xml:space="preserve">2.2. CRITERII </w:t>
      </w:r>
      <w:r w:rsidR="00BA2E3A">
        <w:rPr>
          <w:rFonts w:cs="Times New Roman"/>
          <w:sz w:val="24"/>
          <w:szCs w:val="24"/>
        </w:rPr>
        <w:t>Ș</w:t>
      </w:r>
      <w:r w:rsidRPr="003A32E9">
        <w:rPr>
          <w:rFonts w:cs="Times New Roman"/>
          <w:sz w:val="24"/>
          <w:szCs w:val="24"/>
        </w:rPr>
        <w:t>I STANDARDE DE PERFORMAN</w:t>
      </w:r>
      <w:r w:rsidR="00BA2E3A">
        <w:rPr>
          <w:rFonts w:cs="Times New Roman"/>
          <w:sz w:val="24"/>
          <w:szCs w:val="24"/>
        </w:rPr>
        <w:t>Ț</w:t>
      </w:r>
      <w:r w:rsidRPr="003A32E9">
        <w:rPr>
          <w:rFonts w:cs="Times New Roman"/>
          <w:sz w:val="24"/>
          <w:szCs w:val="24"/>
        </w:rPr>
        <w:t>Ă</w:t>
      </w:r>
      <w:bookmarkEnd w:id="15"/>
    </w:p>
    <w:p w14:paraId="3EC2497B" w14:textId="77777777" w:rsidR="00A82798" w:rsidRPr="003A32E9" w:rsidRDefault="00A82798" w:rsidP="00595E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ro-RO"/>
        </w:rPr>
      </w:pPr>
    </w:p>
    <w:p w14:paraId="3E89D0F8" w14:textId="04500A13" w:rsidR="00774342" w:rsidRPr="003A32E9" w:rsidRDefault="00774342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A32E9">
        <w:rPr>
          <w:rFonts w:ascii="Times New Roman" w:hAnsi="Times New Roman" w:cs="Times New Roman"/>
          <w:b/>
          <w:sz w:val="28"/>
          <w:szCs w:val="28"/>
          <w:lang w:val="ro-RO"/>
        </w:rPr>
        <w:t>Domeni</w:t>
      </w:r>
      <w:r w:rsidR="00714054" w:rsidRPr="003A32E9">
        <w:rPr>
          <w:rFonts w:ascii="Times New Roman" w:hAnsi="Times New Roman" w:cs="Times New Roman"/>
          <w:b/>
          <w:sz w:val="28"/>
          <w:szCs w:val="28"/>
          <w:lang w:val="ro-RO"/>
        </w:rPr>
        <w:t>ul A: Capacitatea institu</w:t>
      </w:r>
      <w:r w:rsidR="00BA2E3A">
        <w:rPr>
          <w:rFonts w:ascii="Times New Roman" w:hAnsi="Times New Roman" w:cs="Times New Roman"/>
          <w:b/>
          <w:sz w:val="28"/>
          <w:szCs w:val="28"/>
          <w:lang w:val="ro-RO"/>
        </w:rPr>
        <w:t>ț</w:t>
      </w:r>
      <w:r w:rsidR="00714054" w:rsidRPr="003A32E9">
        <w:rPr>
          <w:rFonts w:ascii="Times New Roman" w:hAnsi="Times New Roman" w:cs="Times New Roman"/>
          <w:b/>
          <w:sz w:val="28"/>
          <w:szCs w:val="28"/>
          <w:lang w:val="ro-RO"/>
        </w:rPr>
        <w:t>ională</w:t>
      </w:r>
    </w:p>
    <w:p w14:paraId="48229967" w14:textId="77777777" w:rsidR="00A82798" w:rsidRPr="003A32E9" w:rsidRDefault="00A82798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263E00D" w14:textId="0DA31147" w:rsidR="00774342" w:rsidRPr="003A32E9" w:rsidRDefault="00774342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Criteriul A.1. — Structurile institu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ionale, administrative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manageriale</w:t>
      </w:r>
    </w:p>
    <w:p w14:paraId="7C97588B" w14:textId="77777777" w:rsidR="00774342" w:rsidRPr="003A32E9" w:rsidRDefault="00774342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52CB638" w14:textId="2FB54C63" w:rsidR="00552B76" w:rsidRPr="003A32E9" w:rsidRDefault="00552B76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S.A.1.1. Misiune, obiective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integritate academica</w:t>
      </w:r>
    </w:p>
    <w:p w14:paraId="2F576793" w14:textId="1294D06B" w:rsidR="00552B76" w:rsidRPr="003A32E9" w:rsidRDefault="00552B76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I.P.A.1.1.1. Misiune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obiective</w:t>
      </w:r>
    </w:p>
    <w:p w14:paraId="472D3517" w14:textId="77777777" w:rsidR="00552B76" w:rsidRPr="003A32E9" w:rsidRDefault="00552B76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C5A8029" w14:textId="5121F265" w:rsidR="00600A99" w:rsidRPr="003A32E9" w:rsidRDefault="00DE72D8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ia este înfiin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ată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func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ionează</w:t>
      </w:r>
      <w:r w:rsidR="00552B7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conform legii.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ia are o Cartă universitară </w:t>
      </w:r>
      <w:r w:rsidR="00DB5335" w:rsidRPr="00550A1F">
        <w:rPr>
          <w:rFonts w:ascii="Times New Roman" w:hAnsi="Times New Roman" w:cs="Times New Roman"/>
          <w:bCs/>
          <w:iCs/>
          <w:sz w:val="24"/>
          <w:szCs w:val="24"/>
          <w:lang w:val="ro-RO"/>
        </w:rPr>
        <w:t>(</w:t>
      </w:r>
      <w:hyperlink r:id="rId67" w:history="1">
        <w:r w:rsidR="00DB5335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1.2.1</w:t>
        </w:r>
      </w:hyperlink>
      <w:r w:rsidR="00DB5335" w:rsidRPr="00550A1F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.)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ale că</w:t>
      </w:r>
      <w:r w:rsidR="00552B7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rei prevederi sunt publice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552B76" w:rsidRPr="003A32E9">
        <w:rPr>
          <w:rFonts w:ascii="Times New Roman" w:hAnsi="Times New Roman" w:cs="Times New Roman"/>
          <w:sz w:val="24"/>
          <w:szCs w:val="24"/>
          <w:lang w:val="ro-RO"/>
        </w:rPr>
        <w:t>i conc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ordante cu legisla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ia 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ională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552B76" w:rsidRPr="003A32E9">
        <w:rPr>
          <w:rFonts w:ascii="Times New Roman" w:hAnsi="Times New Roman" w:cs="Times New Roman"/>
          <w:sz w:val="24"/>
          <w:szCs w:val="24"/>
          <w:lang w:val="ro-RO"/>
        </w:rPr>
        <w:t>i cu principiile Spa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552B7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iului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European al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552B7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mântului Superior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552B7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sunt cunoscute de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membrii comunită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552B7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universitare. </w:t>
      </w:r>
    </w:p>
    <w:p w14:paraId="26F35F57" w14:textId="10C8347F" w:rsidR="00DE72D8" w:rsidRPr="003A32E9" w:rsidRDefault="00552B76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Prin formulare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mod de realizare, misiunea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obiectivele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E72D8" w:rsidRPr="003A32E9">
        <w:rPr>
          <w:rFonts w:ascii="Times New Roman" w:hAnsi="Times New Roman" w:cs="Times New Roman"/>
          <w:sz w:val="24"/>
          <w:szCs w:val="24"/>
          <w:lang w:val="ro-RO"/>
        </w:rPr>
        <w:t>iei o individualizează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în</w:t>
      </w:r>
      <w:r w:rsidR="00DE72D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sistemul de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E72D8" w:rsidRPr="003A32E9">
        <w:rPr>
          <w:rFonts w:ascii="Times New Roman" w:hAnsi="Times New Roman" w:cs="Times New Roman"/>
          <w:sz w:val="24"/>
          <w:szCs w:val="24"/>
          <w:lang w:val="ro-RO"/>
        </w:rPr>
        <w:t>ământ superior</w:t>
      </w:r>
      <w:r w:rsidR="00DB533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din România</w:t>
      </w:r>
      <w:r w:rsidR="0026409A" w:rsidRPr="003A32E9">
        <w:rPr>
          <w:rFonts w:ascii="Times New Roman" w:hAnsi="Times New Roman" w:cs="Times New Roman"/>
          <w:sz w:val="24"/>
          <w:szCs w:val="24"/>
          <w:lang w:val="ro-RO"/>
        </w:rPr>
        <w:t>, astfel</w:t>
      </w:r>
      <w:r w:rsidR="00DE72D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</w:p>
    <w:p w14:paraId="619D5A28" w14:textId="0976C9AA" w:rsidR="00DE72D8" w:rsidRPr="003A32E9" w:rsidRDefault="00DE72D8" w:rsidP="00595E2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ab/>
        <w:t>a) Universitatea, de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este o i</w:t>
      </w:r>
      <w:r w:rsidR="006D380B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n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ie de drept privat, î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asumă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misiunea </w:t>
      </w:r>
      <w:r w:rsidR="00C054FC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publică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comunitară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de a contribui la asigurarea învă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ământul superior în limba maghiară în România, în spiritul tradi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iilor educative maghiare, sub semnul valorilor cre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tine;</w:t>
      </w:r>
    </w:p>
    <w:p w14:paraId="6C988A4B" w14:textId="76BA835B" w:rsidR="00DE72D8" w:rsidRPr="003A32E9" w:rsidRDefault="00DE72D8" w:rsidP="00595E2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ab/>
        <w:t>b) Universitatea î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asumă, de asemenea, un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rol regional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prin efortul de a deveni un centru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ific, cultural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educa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ional în regiune, profitând totodată de capacitatea excelentă de a juca – atât prin apartenen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a culturală, cât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prin pozi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ia geografică – un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rol de mediator</w:t>
      </w: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între via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a academică,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ifică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culturală din România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cea din Ungaria;</w:t>
      </w:r>
    </w:p>
    <w:p w14:paraId="32FE5050" w14:textId="0DC18ABB" w:rsidR="006E4ED0" w:rsidRPr="003A32E9" w:rsidRDefault="00DE72D8" w:rsidP="00595E27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c) Universitatea îmbină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sistemul de valori bazat pe tradi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ia cre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tină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cu </w:t>
      </w:r>
      <w:r w:rsidR="007655A1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obiectivul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de a forma intelectuali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speciali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ti capabili să înfrunte solicitările mileniului trei, prin transmiterea unor cuno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e profesionale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 unei culturi generale moderne, în concordan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ă cu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standardele europene</w:t>
      </w:r>
      <w:r w:rsidR="008518F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</w:p>
    <w:p w14:paraId="615BEAA5" w14:textId="77777777" w:rsidR="006E4ED0" w:rsidRPr="003A32E9" w:rsidRDefault="006E4ED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E45B720" w14:textId="77777777" w:rsidR="00552B76" w:rsidRPr="003A32E9" w:rsidRDefault="00552B76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</w:t>
      </w:r>
      <w:r w:rsidR="00DE72D8" w:rsidRPr="003A32E9">
        <w:rPr>
          <w:rFonts w:ascii="Times New Roman" w:hAnsi="Times New Roman" w:cs="Times New Roman"/>
          <w:b/>
          <w:sz w:val="24"/>
          <w:szCs w:val="24"/>
          <w:lang w:val="ro-RO"/>
        </w:rPr>
        <w:t>P.A.1.1.2. Integritate academică</w:t>
      </w:r>
    </w:p>
    <w:p w14:paraId="738F11C6" w14:textId="6A4E1E51" w:rsidR="007655A1" w:rsidRPr="003A32E9" w:rsidRDefault="000660BC" w:rsidP="00595E27">
      <w:pPr>
        <w:spacing w:after="0" w:line="240" w:lineRule="auto"/>
        <w:ind w:firstLine="720"/>
        <w:jc w:val="both"/>
        <w:rPr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Institu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ia are un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cod al eticii 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 integrită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ii academice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prin care apără valorile libertă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academice, autonomiei universitare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int</w:t>
      </w:r>
      <w:r w:rsidR="00AC29D8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egrită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AC29D8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etice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AC29D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(</w:t>
      </w:r>
      <w:hyperlink r:id="rId68" w:history="1">
        <w:r w:rsidR="00AC29D8" w:rsidRPr="00550A1F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2.1.2.</w:t>
        </w:r>
        <w:r w:rsidR="00D6750B" w:rsidRPr="00550A1F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4</w:t>
        </w:r>
        <w:r w:rsidR="00CE2227" w:rsidRPr="00550A1F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.</w:t>
        </w:r>
        <w:r w:rsidR="00AC29D8" w:rsidRPr="00550A1F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</w:t>
        </w:r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Codul de etică 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 deontologie universitară a Universită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ii Cre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tine Partium</w:t>
        </w:r>
        <w:r w:rsidR="007655A1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;</w:t>
        </w:r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)</w:t>
        </w:r>
      </w:hyperlink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dispune de practici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mecanisme</w:t>
      </w:r>
      <w:r w:rsidR="0026409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clare pentru aplicarea codului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(</w:t>
      </w:r>
      <w:hyperlink r:id="rId69" w:history="1"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</w:t>
        </w:r>
        <w:r w:rsidR="00D6750B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2.1.2.5</w:t>
        </w:r>
        <w:r w:rsidR="00AC29D8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. </w:t>
        </w:r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Regulament de func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ionare al Comisiei de etică </w:t>
        </w:r>
        <w:r w:rsidR="00BA2E3A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 deontologie universitară</w:t>
        </w:r>
      </w:hyperlink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</w:t>
      </w:r>
      <w:r w:rsidR="0026409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C054F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Universitatea are reglementată etica cercetării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C054F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dispune de o </w:t>
      </w:r>
      <w:r w:rsidR="00C054FC" w:rsidRPr="003A32E9">
        <w:rPr>
          <w:rFonts w:ascii="Times New Roman" w:hAnsi="Times New Roman" w:cs="Times New Roman"/>
          <w:color w:val="00B050"/>
          <w:sz w:val="24"/>
          <w:szCs w:val="24"/>
          <w:lang w:val="ro-RO"/>
        </w:rPr>
        <w:t>sub</w:t>
      </w:r>
      <w:r w:rsidR="00C054F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comisie de etică a cercetării.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Rezultatele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evaluă</w:t>
      </w:r>
      <w:r w:rsidR="00552B76" w:rsidRPr="003A32E9">
        <w:rPr>
          <w:rFonts w:ascii="Times New Roman" w:hAnsi="Times New Roman" w:cs="Times New Roman"/>
          <w:sz w:val="24"/>
          <w:szCs w:val="24"/>
          <w:lang w:val="ro-RO"/>
        </w:rPr>
        <w:t>rilor efectuate sunt îns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crise în rapoarte de activitate </w:t>
      </w:r>
      <w:r w:rsidR="00552B76" w:rsidRPr="003A32E9">
        <w:rPr>
          <w:rFonts w:ascii="Times New Roman" w:hAnsi="Times New Roman" w:cs="Times New Roman"/>
          <w:sz w:val="24"/>
          <w:szCs w:val="24"/>
          <w:lang w:val="ro-RO"/>
        </w:rPr>
        <w:t>anuale</w:t>
      </w:r>
      <w:r w:rsidR="008A1807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ale C</w:t>
      </w:r>
      <w:r w:rsidR="00AC29D8" w:rsidRPr="003A32E9">
        <w:rPr>
          <w:rFonts w:ascii="Times New Roman" w:hAnsi="Times New Roman" w:cs="Times New Roman"/>
          <w:sz w:val="24"/>
          <w:szCs w:val="24"/>
          <w:lang w:val="ro-RO"/>
        </w:rPr>
        <w:t>omisiei de etică</w:t>
      </w:r>
      <w:r w:rsidR="00552B76" w:rsidRPr="003A32E9">
        <w:rPr>
          <w:rFonts w:ascii="Times New Roman" w:hAnsi="Times New Roman" w:cs="Times New Roman"/>
          <w:sz w:val="24"/>
          <w:szCs w:val="24"/>
          <w:lang w:val="ro-RO"/>
        </w:rPr>
        <w:t>, care sunt publicate pe pagina web a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552B76" w:rsidRPr="003A32E9">
        <w:rPr>
          <w:rFonts w:ascii="Times New Roman" w:hAnsi="Times New Roman" w:cs="Times New Roman"/>
          <w:sz w:val="24"/>
          <w:szCs w:val="24"/>
          <w:lang w:val="ro-RO"/>
        </w:rPr>
        <w:t>ie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C29D8" w:rsidRPr="003A32E9">
        <w:rPr>
          <w:rFonts w:ascii="Times New Roman" w:hAnsi="Times New Roman" w:cs="Times New Roman"/>
          <w:sz w:val="24"/>
          <w:szCs w:val="24"/>
          <w:lang w:val="ro-RO"/>
        </w:rPr>
        <w:t>(</w:t>
      </w:r>
      <w:hyperlink r:id="rId70" w:history="1">
        <w:r w:rsidR="00AC29D8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A.1.1.2. 1.</w:t>
        </w:r>
        <w:r w:rsidR="004A559F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Rapo</w:t>
        </w:r>
        <w:r w:rsidR="00E14140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rt</w:t>
        </w:r>
        <w:r w:rsidR="004A559F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</w:t>
        </w:r>
        <w:r w:rsidR="008A1807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C</w:t>
        </w:r>
        <w:r w:rsidR="00E14140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omisie etică </w:t>
        </w:r>
        <w:r w:rsidR="008E7A69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2023</w:t>
        </w:r>
      </w:hyperlink>
      <w:r w:rsidR="008E7A69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AC29D8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7655A1" w:rsidRPr="003A32E9">
        <w:rPr>
          <w:lang w:val="ro-RO"/>
        </w:rPr>
        <w:t xml:space="preserve"> </w:t>
      </w:r>
    </w:p>
    <w:p w14:paraId="52A9E040" w14:textId="77777777" w:rsidR="00552B76" w:rsidRPr="003A32E9" w:rsidRDefault="00552B76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A0CD2E3" w14:textId="029A06DF" w:rsidR="00FE0F10" w:rsidRPr="003A32E9" w:rsidRDefault="004A559F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IP.A.1.1.3. Ră</w:t>
      </w:r>
      <w:r w:rsidR="00FE0F10" w:rsidRPr="003A32E9">
        <w:rPr>
          <w:rFonts w:ascii="Times New Roman" w:hAnsi="Times New Roman" w:cs="Times New Roman"/>
          <w:b/>
          <w:sz w:val="24"/>
          <w:szCs w:val="24"/>
          <w:lang w:val="ro-RO"/>
        </w:rPr>
        <w:t>spun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dere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responsabilitate publică</w:t>
      </w:r>
    </w:p>
    <w:p w14:paraId="39032DED" w14:textId="5A67FE15" w:rsidR="00FE0F10" w:rsidRPr="003A32E9" w:rsidRDefault="000660BC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Institu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ia dispune de practici de auditare internă cu privire la principalele domenii ale activită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universitare pentru a se asigura că angajamentele pe care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le-a asumat sunt respectate riguros, în c</w:t>
      </w:r>
      <w:r w:rsidR="0026409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ondi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6409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de transparen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6409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ă publică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(</w:t>
      </w:r>
      <w:hyperlink r:id="rId71" w:history="1"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A.1.1.3.</w:t>
        </w:r>
        <w:r w:rsidR="00AC29D8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1.</w:t>
        </w:r>
        <w:r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Regulamentul comisiei de audit intern</w:t>
        </w:r>
      </w:hyperlink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</w:t>
      </w:r>
      <w:r w:rsidR="0026409A" w:rsidRPr="003A32E9">
        <w:rPr>
          <w:rFonts w:ascii="Times New Roman" w:hAnsi="Times New Roman" w:cs="Times New Roman"/>
          <w:bCs/>
          <w:iCs/>
          <w:color w:val="00B050"/>
          <w:sz w:val="24"/>
          <w:szCs w:val="24"/>
          <w:lang w:val="ro-RO"/>
        </w:rPr>
        <w:t>.</w:t>
      </w:r>
      <w:r w:rsidRPr="003A32E9">
        <w:rPr>
          <w:rFonts w:ascii="Times New Roman" w:hAnsi="Times New Roman" w:cs="Times New Roman"/>
          <w:bCs/>
          <w:iCs/>
          <w:color w:val="00B050"/>
          <w:sz w:val="24"/>
          <w:szCs w:val="24"/>
          <w:lang w:val="ro-RO"/>
        </w:rPr>
        <w:t xml:space="preserve"> </w:t>
      </w:r>
      <w:r w:rsidR="0026409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Anual se publică un </w:t>
      </w:r>
      <w:r w:rsidR="0026409A" w:rsidRPr="003A32E9">
        <w:rPr>
          <w:rFonts w:ascii="Times New Roman" w:hAnsi="Times New Roman" w:cs="Times New Roman"/>
          <w:i/>
          <w:sz w:val="24"/>
          <w:szCs w:val="24"/>
          <w:lang w:val="ro-RO"/>
        </w:rPr>
        <w:t>R</w:t>
      </w:r>
      <w:r w:rsidR="00FE0F10" w:rsidRPr="003A32E9">
        <w:rPr>
          <w:rFonts w:ascii="Times New Roman" w:hAnsi="Times New Roman" w:cs="Times New Roman"/>
          <w:i/>
          <w:sz w:val="24"/>
          <w:szCs w:val="24"/>
          <w:lang w:val="ro-RO"/>
        </w:rPr>
        <w:t xml:space="preserve">aport de audit 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>intern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, dezbătu</w:t>
      </w:r>
      <w:r w:rsidR="00CE2227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t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CE2227" w:rsidRPr="003A32E9">
        <w:rPr>
          <w:rFonts w:ascii="Times New Roman" w:hAnsi="Times New Roman" w:cs="Times New Roman"/>
          <w:sz w:val="24"/>
          <w:szCs w:val="24"/>
          <w:lang w:val="ro-RO"/>
        </w:rPr>
        <w:t>i aprobat în S</w:t>
      </w:r>
      <w:r w:rsidR="0026409A" w:rsidRPr="003A32E9">
        <w:rPr>
          <w:rFonts w:ascii="Times New Roman" w:hAnsi="Times New Roman" w:cs="Times New Roman"/>
          <w:sz w:val="24"/>
          <w:szCs w:val="24"/>
          <w:lang w:val="ro-RO"/>
        </w:rPr>
        <w:t>enat</w:t>
      </w:r>
      <w:r w:rsidR="00AC29D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hyperlink r:id="rId72" w:history="1">
        <w:r w:rsid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AC29D8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</w:t>
        </w:r>
        <w:r w:rsidR="00AC29D8" w:rsidRPr="00550A1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A.1.1.3.2</w:t>
        </w:r>
        <w:r w:rsidR="00E8479D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R</w:t>
        </w:r>
        <w:r w:rsidR="00E14140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aport</w:t>
        </w:r>
        <w:r w:rsidR="008E7A69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de </w:t>
        </w:r>
        <w:r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audit intern</w:t>
        </w:r>
        <w:r w:rsidR="00E14140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</w:t>
        </w:r>
        <w:r w:rsidR="008E7A69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2023</w:t>
        </w:r>
        <w:r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)</w:t>
        </w:r>
        <w:r w:rsidR="0026409A" w:rsidRPr="00550A1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.</w:t>
        </w:r>
      </w:hyperlink>
    </w:p>
    <w:p w14:paraId="4A05A04F" w14:textId="77777777" w:rsidR="008518FE" w:rsidRPr="003A32E9" w:rsidRDefault="008518FE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</w:p>
    <w:p w14:paraId="54E3CDEA" w14:textId="0AFF3BAF" w:rsidR="008518FE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S.A.</w:t>
      </w:r>
      <w:r w:rsidR="008518FE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1.2. Conducere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8518FE" w:rsidRPr="003A32E9">
        <w:rPr>
          <w:rFonts w:ascii="Times New Roman" w:hAnsi="Times New Roman" w:cs="Times New Roman"/>
          <w:b/>
          <w:sz w:val="24"/>
          <w:szCs w:val="24"/>
          <w:lang w:val="ro-RO"/>
        </w:rPr>
        <w:t>i administra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8518FE" w:rsidRPr="003A32E9">
        <w:rPr>
          <w:rFonts w:ascii="Times New Roman" w:hAnsi="Times New Roman" w:cs="Times New Roman"/>
          <w:b/>
          <w:sz w:val="24"/>
          <w:szCs w:val="24"/>
          <w:lang w:val="ro-RO"/>
        </w:rPr>
        <w:t>ie</w:t>
      </w:r>
    </w:p>
    <w:p w14:paraId="425F7455" w14:textId="77777777" w:rsidR="00FE0F10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</w:t>
      </w:r>
      <w:r w:rsidR="008518FE" w:rsidRPr="003A32E9">
        <w:rPr>
          <w:rFonts w:ascii="Times New Roman" w:hAnsi="Times New Roman" w:cs="Times New Roman"/>
          <w:b/>
          <w:sz w:val="24"/>
          <w:szCs w:val="24"/>
          <w:lang w:val="ro-RO"/>
        </w:rPr>
        <w:t>.A.1.2.1. Sistemul de conducere</w:t>
      </w:r>
    </w:p>
    <w:p w14:paraId="62FEB10D" w14:textId="1317883A" w:rsidR="00AA442C" w:rsidRPr="003A32E9" w:rsidRDefault="00263C3D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lastRenderedPageBreak/>
        <w:t>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ia are un sistem de conducere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un regulament </w:t>
      </w:r>
      <w:r w:rsidR="00AC29D8" w:rsidRPr="003A32E9">
        <w:rPr>
          <w:rFonts w:ascii="Times New Roman" w:hAnsi="Times New Roman" w:cs="Times New Roman"/>
          <w:sz w:val="24"/>
          <w:szCs w:val="24"/>
          <w:lang w:val="ro-RO"/>
        </w:rPr>
        <w:t>de func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AC29D8" w:rsidRPr="003A32E9">
        <w:rPr>
          <w:rFonts w:ascii="Times New Roman" w:hAnsi="Times New Roman" w:cs="Times New Roman"/>
          <w:sz w:val="24"/>
          <w:szCs w:val="24"/>
          <w:lang w:val="ro-RO"/>
        </w:rPr>
        <w:t>ionare internă (</w:t>
      </w:r>
      <w:r w:rsidR="00517903">
        <w:rPr>
          <w:rFonts w:ascii="Times New Roman" w:hAnsi="Times New Roman" w:cs="Times New Roman"/>
          <w:sz w:val="24"/>
          <w:szCs w:val="24"/>
          <w:lang w:val="ro-RO"/>
        </w:rPr>
        <w:t>Anexa</w:t>
      </w:r>
      <w:r w:rsidR="00AC29D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C29D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2.1.2.1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Regulament intern) </w:t>
      </w:r>
      <w:r w:rsidR="0026409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care respectă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reglementările legale în vigoare</w:t>
      </w:r>
      <w:r w:rsidR="00266DA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266DA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UCP este condusă de două structuri ierarhice cu atribu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266DA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iuni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266DA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responsabilită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266DA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diferite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266DA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clar conturate: Senatul Universită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266DA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</w:t>
      </w:r>
      <w:r w:rsidR="00266DA0"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266DA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Consiliul de Administra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266DA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ie (</w:t>
      </w:r>
      <w:hyperlink r:id="rId73" w:history="1">
        <w:r w:rsidR="00266DA0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</w:t>
        </w:r>
        <w:r w:rsidR="00AC29D8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A.1.2.1.1.</w:t>
        </w:r>
        <w:r w:rsidR="00266DA0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Descrierea atribu</w:t>
        </w:r>
        <w:r w:rsidR="00BA2E3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266DA0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iilor Senatului Universită</w:t>
        </w:r>
        <w:r w:rsidR="00BA2E3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266DA0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ii</w:t>
        </w:r>
        <w:r w:rsidR="00AC29D8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</w:t>
        </w:r>
        <w:r w:rsidR="00BA2E3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AC29D8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Consiliului de Administra</w:t>
        </w:r>
        <w:r w:rsidR="00BA2E3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AC29D8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ie</w:t>
        </w:r>
      </w:hyperlink>
      <w:r w:rsidR="00B532AF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;</w:t>
      </w:r>
      <w:r w:rsidR="00AC29D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hyperlink r:id="rId74" w:history="1">
        <w:r w:rsidR="00266DA0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</w:t>
        </w:r>
        <w:r w:rsidR="00927B9D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2.1.2.2</w:t>
        </w:r>
        <w:r w:rsidR="00266DA0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. Regulamentul de organizare </w:t>
        </w:r>
        <w:r w:rsidR="00BA2E3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266DA0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func</w:t>
        </w:r>
        <w:r w:rsidR="00BA2E3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266DA0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ionar</w:t>
        </w:r>
        <w:r w:rsidR="00CE2227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e a Senatului</w:t>
        </w:r>
      </w:hyperlink>
      <w:r w:rsidR="00B532AF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; </w:t>
      </w:r>
      <w:hyperlink r:id="rId75" w:history="1">
        <w:r w:rsidR="00266DA0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</w:t>
        </w:r>
        <w:r w:rsidR="00927B9D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2.1.2.3. </w:t>
        </w:r>
        <w:r w:rsidR="00266DA0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Regulamentul de organizare </w:t>
        </w:r>
        <w:r w:rsidR="00BA2E3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266DA0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func</w:t>
        </w:r>
        <w:r w:rsidR="00BA2E3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266DA0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ionare a Consiliului de Administra</w:t>
        </w:r>
        <w:r w:rsidR="00BA2E3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266DA0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ie</w:t>
        </w:r>
      </w:hyperlink>
      <w:r w:rsidR="00266DA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). </w:t>
      </w:r>
    </w:p>
    <w:p w14:paraId="5FDB2732" w14:textId="20DA7DE1" w:rsidR="00266DA0" w:rsidRPr="003A32E9" w:rsidRDefault="00266DA0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Facultă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ile sunt conduse de 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consiliile facultă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ilor</w:t>
      </w:r>
      <w:r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prezidate de decani, care organizează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conduc întreaga activitate a facultă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ilor, conform 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Regulamentului de organizare 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 func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ionare a fiecărei facultă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</w:t>
      </w:r>
      <w:r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27B9D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(</w:t>
      </w:r>
      <w:hyperlink r:id="rId76" w:history="1">
        <w:r w:rsidR="00927B9D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A.1.2.1.2</w:t>
        </w:r>
        <w:r w:rsidR="00E14140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 Regulamentul de organizare </w:t>
        </w:r>
        <w:r w:rsidR="00BA2E3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E14140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func</w:t>
        </w:r>
        <w:r w:rsidR="00BA2E3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14140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ionare </w:t>
        </w:r>
        <w:r w:rsidR="0059505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 Facultă</w:t>
        </w:r>
        <w:r w:rsidR="00BA2E3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59505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ii de </w:t>
        </w:r>
        <w:r w:rsidR="00BA2E3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59505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tiin</w:t>
        </w:r>
        <w:r w:rsidR="00BA2E3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59505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e Economice </w:t>
        </w:r>
        <w:r w:rsidR="00BA2E3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59505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Sociale</w:t>
        </w:r>
      </w:hyperlink>
      <w:r w:rsidR="00927B9D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hyperlink r:id="rId77" w:history="1">
        <w:r w:rsidR="00927B9D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A.1.2.1.3.</w:t>
        </w:r>
        <w:r w:rsidR="00E14140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Regulamentul de organizare </w:t>
        </w:r>
        <w:r w:rsidR="00BA2E3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E14140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func</w:t>
        </w:r>
        <w:r w:rsidR="00BA2E3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14140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ionare</w:t>
        </w:r>
        <w:r w:rsidR="0059505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a Facultă</w:t>
        </w:r>
        <w:r w:rsidR="00BA2E3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59505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ii de Litere </w:t>
        </w:r>
        <w:r w:rsidR="00BA2E3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59505A" w:rsidRPr="009C5EF9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Arte</w:t>
        </w:r>
      </w:hyperlink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).</w:t>
      </w:r>
    </w:p>
    <w:p w14:paraId="757BA372" w14:textId="3B01AA40" w:rsidR="0036084B" w:rsidRPr="003A32E9" w:rsidRDefault="00263C3D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Mecanismul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de alegere a reprezentan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ilor studen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ilor</w:t>
      </w:r>
      <w:r w:rsidR="0026409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în consiliile facultă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6409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ilor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, Senat si alte structuri este clar descris în Carta Universitară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în regulamentele interne. Acesta este democratic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transparent, nediscriminatoriu,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nu limitează drept</w:t>
      </w:r>
      <w:r w:rsidR="00CE2227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ul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CE2227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ilor de a reprezenta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de a fi reprezenta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i. Atât în Senat, cât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în Consiliul Facultă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ii,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reprezintă 25% din numărul membrilor cu drept de vot.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33A370A" w14:textId="77777777" w:rsidR="008518FE" w:rsidRPr="003A32E9" w:rsidRDefault="008518F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B5E4065" w14:textId="77777777" w:rsidR="00FE0F10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IP.A.1.2.2. Management strategic</w:t>
      </w:r>
    </w:p>
    <w:p w14:paraId="39D91A4A" w14:textId="36ED0538" w:rsidR="004B10B4" w:rsidRPr="003A32E9" w:rsidRDefault="004B10B4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Institu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ia dispune de un plan strategic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un plan opera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ional la trei nivele ierarhice: la nivelul Universită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ii, care fixează principiile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d</w:t>
      </w:r>
      <w:r w:rsidR="008A180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irec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8A180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iile generale, la nivelul facultă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8A180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ilor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8A180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la nivelul d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epartamentelor, care prevăd activită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ac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iuni mai specifice. Planu</w:t>
      </w:r>
      <w:r w:rsidR="008A180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rile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8A180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strategiile la nivelul d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epartamentelor nu con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in dispozi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 contrare celor la nivelul</w:t>
      </w:r>
      <w:r w:rsidR="008A1807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f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acultă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ilor, care la rândul lor se încadrează în planurile trasate la nivelul Universită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7016E2" w:rsidRPr="003A32E9" w14:paraId="6DD56AF1" w14:textId="77777777" w:rsidTr="00BB42B9">
        <w:tc>
          <w:tcPr>
            <w:tcW w:w="2394" w:type="dxa"/>
            <w:shd w:val="clear" w:color="auto" w:fill="E5DFEC"/>
            <w:vAlign w:val="center"/>
          </w:tcPr>
          <w:p w14:paraId="58D25A2E" w14:textId="77777777" w:rsidR="004B10B4" w:rsidRPr="003A32E9" w:rsidRDefault="004B10B4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394" w:type="dxa"/>
            <w:shd w:val="clear" w:color="auto" w:fill="E5DFEC"/>
            <w:vAlign w:val="center"/>
          </w:tcPr>
          <w:p w14:paraId="18DA73A0" w14:textId="6F61FFE9" w:rsidR="004B10B4" w:rsidRPr="003A32E9" w:rsidRDefault="004B10B4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o-RO"/>
              </w:rPr>
              <w:t>Universitatea Cre</w:t>
            </w:r>
            <w:r w:rsidR="00BA2E3A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o-RO"/>
              </w:rPr>
              <w:t>ș</w:t>
            </w:r>
            <w:r w:rsidRPr="003A32E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o-RO"/>
              </w:rPr>
              <w:t>tină Partium</w:t>
            </w:r>
          </w:p>
        </w:tc>
        <w:tc>
          <w:tcPr>
            <w:tcW w:w="2394" w:type="dxa"/>
            <w:shd w:val="clear" w:color="auto" w:fill="E5DFEC"/>
            <w:vAlign w:val="center"/>
          </w:tcPr>
          <w:p w14:paraId="0F927D98" w14:textId="6CE9DC35" w:rsidR="004B10B4" w:rsidRPr="003A32E9" w:rsidRDefault="004B10B4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o-RO"/>
              </w:rPr>
              <w:t xml:space="preserve">Facultatea de </w:t>
            </w:r>
            <w:r w:rsidR="00BA2E3A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o-RO"/>
              </w:rPr>
              <w:t>Ș</w:t>
            </w:r>
            <w:r w:rsidRPr="003A32E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o-RO"/>
              </w:rPr>
              <w:t>tiin</w:t>
            </w:r>
            <w:r w:rsidR="00BA2E3A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o-RO"/>
              </w:rPr>
              <w:t>ț</w:t>
            </w:r>
            <w:r w:rsidRPr="003A32E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o-RO"/>
              </w:rPr>
              <w:t xml:space="preserve">e Economice </w:t>
            </w:r>
            <w:r w:rsidR="00BA2E3A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o-RO"/>
              </w:rPr>
              <w:t>ș</w:t>
            </w:r>
            <w:r w:rsidRPr="003A32E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o-RO"/>
              </w:rPr>
              <w:t>i Sociale</w:t>
            </w:r>
          </w:p>
        </w:tc>
        <w:tc>
          <w:tcPr>
            <w:tcW w:w="2394" w:type="dxa"/>
            <w:shd w:val="clear" w:color="auto" w:fill="E5DFEC"/>
            <w:vAlign w:val="center"/>
          </w:tcPr>
          <w:p w14:paraId="01E8FA1A" w14:textId="77777777" w:rsidR="004B10B4" w:rsidRPr="003A32E9" w:rsidRDefault="004B10B4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o-RO"/>
              </w:rPr>
              <w:t>Facultatea de Litere</w:t>
            </w:r>
          </w:p>
          <w:p w14:paraId="61CF6EAA" w14:textId="5CFF7DDF" w:rsidR="004B10B4" w:rsidRPr="003A32E9" w:rsidRDefault="00BA2E3A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o-RO"/>
              </w:rPr>
              <w:t>ș</w:t>
            </w:r>
            <w:r w:rsidR="004B10B4" w:rsidRPr="003A32E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o-RO"/>
              </w:rPr>
              <w:t xml:space="preserve">i Arte </w:t>
            </w:r>
          </w:p>
        </w:tc>
      </w:tr>
      <w:tr w:rsidR="007016E2" w:rsidRPr="003A32E9" w14:paraId="6B35C995" w14:textId="77777777" w:rsidTr="00BB42B9">
        <w:tc>
          <w:tcPr>
            <w:tcW w:w="2394" w:type="dxa"/>
            <w:shd w:val="clear" w:color="auto" w:fill="DBE5F1"/>
            <w:vAlign w:val="center"/>
          </w:tcPr>
          <w:p w14:paraId="2F7481B5" w14:textId="77777777" w:rsidR="005A5F70" w:rsidRPr="003A32E9" w:rsidRDefault="005A5F70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o-RO"/>
              </w:rPr>
            </w:pPr>
          </w:p>
          <w:p w14:paraId="23A0D4CC" w14:textId="77777777" w:rsidR="004B10B4" w:rsidRPr="003A32E9" w:rsidRDefault="004B10B4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o-RO"/>
              </w:rPr>
              <w:t>Plan strategic de dezvoltare</w:t>
            </w:r>
          </w:p>
          <w:p w14:paraId="6C1059FE" w14:textId="77777777" w:rsidR="00C35512" w:rsidRPr="003A32E9" w:rsidRDefault="00C35512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o-RO"/>
              </w:rPr>
              <w:t>2024-2029</w:t>
            </w:r>
          </w:p>
          <w:p w14:paraId="4A5954D7" w14:textId="77777777" w:rsidR="004B10B4" w:rsidRPr="003A32E9" w:rsidRDefault="004B10B4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o-RO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14:paraId="6018A7C7" w14:textId="17258572" w:rsidR="004B10B4" w:rsidRPr="003A32E9" w:rsidRDefault="009C5EF9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hyperlink r:id="rId78" w:history="1">
              <w:r w:rsidR="00927B9D" w:rsidRPr="009C5EF9">
                <w:rPr>
                  <w:rStyle w:val="Hyperlink"/>
                  <w:rFonts w:ascii="Times New Roman" w:eastAsia="Calibri" w:hAnsi="Times New Roman" w:cs="Times New Roman"/>
                  <w:bCs/>
                  <w:sz w:val="24"/>
                  <w:szCs w:val="24"/>
                  <w:lang w:val="ro-RO"/>
                </w:rPr>
                <w:t>Anexa A.1.2.2.1</w:t>
              </w:r>
            </w:hyperlink>
          </w:p>
        </w:tc>
        <w:tc>
          <w:tcPr>
            <w:tcW w:w="2394" w:type="dxa"/>
            <w:shd w:val="clear" w:color="auto" w:fill="auto"/>
            <w:vAlign w:val="center"/>
          </w:tcPr>
          <w:p w14:paraId="2CE957CF" w14:textId="6DF4837F" w:rsidR="004B10B4" w:rsidRPr="003A32E9" w:rsidRDefault="009C5EF9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hyperlink r:id="rId79" w:history="1">
              <w:r w:rsidR="00927B9D" w:rsidRPr="009C5EF9">
                <w:rPr>
                  <w:rStyle w:val="Hyperlink"/>
                  <w:rFonts w:ascii="Times New Roman" w:eastAsia="Calibri" w:hAnsi="Times New Roman" w:cs="Times New Roman"/>
                  <w:bCs/>
                  <w:sz w:val="24"/>
                  <w:szCs w:val="24"/>
                  <w:lang w:val="ro-RO"/>
                </w:rPr>
                <w:t>Anexa A.1.2.2.2.</w:t>
              </w:r>
            </w:hyperlink>
          </w:p>
        </w:tc>
        <w:tc>
          <w:tcPr>
            <w:tcW w:w="2394" w:type="dxa"/>
            <w:shd w:val="clear" w:color="auto" w:fill="auto"/>
            <w:vAlign w:val="center"/>
          </w:tcPr>
          <w:p w14:paraId="0EDA63DD" w14:textId="5263BF6D" w:rsidR="004B10B4" w:rsidRPr="003A32E9" w:rsidRDefault="009C5EF9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hyperlink r:id="rId80" w:history="1">
              <w:r w:rsidR="00927B9D" w:rsidRPr="009C5EF9">
                <w:rPr>
                  <w:rStyle w:val="Hyperlink"/>
                  <w:rFonts w:ascii="Times New Roman" w:eastAsia="Calibri" w:hAnsi="Times New Roman" w:cs="Times New Roman"/>
                  <w:bCs/>
                  <w:sz w:val="24"/>
                  <w:szCs w:val="24"/>
                  <w:lang w:val="ro-RO"/>
                </w:rPr>
                <w:t>Anexa. A.1.2.2.3</w:t>
              </w:r>
            </w:hyperlink>
          </w:p>
        </w:tc>
      </w:tr>
      <w:tr w:rsidR="007016E2" w:rsidRPr="003A32E9" w14:paraId="59062C5B" w14:textId="77777777" w:rsidTr="00BB42B9">
        <w:tc>
          <w:tcPr>
            <w:tcW w:w="2394" w:type="dxa"/>
            <w:shd w:val="clear" w:color="auto" w:fill="DBE5F1"/>
            <w:vAlign w:val="center"/>
          </w:tcPr>
          <w:p w14:paraId="09835118" w14:textId="7A22BC18" w:rsidR="004B10B4" w:rsidRPr="003A32E9" w:rsidRDefault="004B10B4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o-RO"/>
              </w:rPr>
              <w:t>Plan opera</w:t>
            </w:r>
            <w:r w:rsidR="00BA2E3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o-RO"/>
              </w:rPr>
              <w:t>ț</w:t>
            </w:r>
            <w:r w:rsidRPr="003A32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o-RO"/>
              </w:rPr>
              <w:t>ional de func</w:t>
            </w:r>
            <w:r w:rsidR="00BA2E3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o-RO"/>
              </w:rPr>
              <w:t>ț</w:t>
            </w:r>
            <w:r w:rsidRPr="003A32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o-RO"/>
              </w:rPr>
              <w:t>ionare</w:t>
            </w:r>
          </w:p>
          <w:p w14:paraId="0DCAB1DB" w14:textId="77777777" w:rsidR="004B10B4" w:rsidRPr="003A32E9" w:rsidRDefault="0059505A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o-RO"/>
              </w:rPr>
            </w:pPr>
            <w:r w:rsidRPr="003A32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o-RO"/>
              </w:rPr>
              <w:t>2024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3415D183" w14:textId="7C457828" w:rsidR="004B10B4" w:rsidRPr="003A32E9" w:rsidRDefault="009C5EF9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hyperlink r:id="rId81" w:history="1">
              <w:r w:rsidR="00927B9D" w:rsidRPr="009C5EF9">
                <w:rPr>
                  <w:rStyle w:val="Hyperlink"/>
                  <w:rFonts w:ascii="Times New Roman" w:eastAsia="Calibri" w:hAnsi="Times New Roman" w:cs="Times New Roman"/>
                  <w:bCs/>
                  <w:sz w:val="24"/>
                  <w:szCs w:val="24"/>
                  <w:lang w:val="ro-RO"/>
                </w:rPr>
                <w:t>Anexa A.1.2.2.4</w:t>
              </w:r>
            </w:hyperlink>
          </w:p>
        </w:tc>
        <w:tc>
          <w:tcPr>
            <w:tcW w:w="2394" w:type="dxa"/>
            <w:shd w:val="clear" w:color="auto" w:fill="auto"/>
            <w:vAlign w:val="center"/>
          </w:tcPr>
          <w:p w14:paraId="441355D9" w14:textId="68B276F3" w:rsidR="004B10B4" w:rsidRPr="00C76909" w:rsidRDefault="009C5EF9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hyperlink r:id="rId82" w:history="1">
              <w:r w:rsidR="00927B9D" w:rsidRPr="009C5EF9">
                <w:rPr>
                  <w:rStyle w:val="Hyperlink"/>
                  <w:rFonts w:ascii="Times New Roman" w:eastAsia="Calibri" w:hAnsi="Times New Roman" w:cs="Times New Roman"/>
                  <w:bCs/>
                  <w:sz w:val="24"/>
                  <w:szCs w:val="24"/>
                  <w:lang w:val="ro-RO"/>
                </w:rPr>
                <w:t>Anexa A.1.2.2.5</w:t>
              </w:r>
            </w:hyperlink>
          </w:p>
        </w:tc>
        <w:tc>
          <w:tcPr>
            <w:tcW w:w="2394" w:type="dxa"/>
            <w:shd w:val="clear" w:color="auto" w:fill="auto"/>
            <w:vAlign w:val="center"/>
          </w:tcPr>
          <w:p w14:paraId="34D135B5" w14:textId="2AB6178F" w:rsidR="004B10B4" w:rsidRPr="00C76909" w:rsidRDefault="009C5EF9" w:rsidP="00595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hyperlink r:id="rId83" w:history="1">
              <w:r w:rsidR="00927B9D" w:rsidRPr="009C5EF9">
                <w:rPr>
                  <w:rStyle w:val="Hyperlink"/>
                  <w:rFonts w:ascii="Times New Roman" w:eastAsia="Calibri" w:hAnsi="Times New Roman" w:cs="Times New Roman"/>
                  <w:bCs/>
                  <w:sz w:val="24"/>
                  <w:szCs w:val="24"/>
                  <w:lang w:val="ro-RO"/>
                </w:rPr>
                <w:t xml:space="preserve">Anexa </w:t>
              </w:r>
              <w:r w:rsidR="0036084B" w:rsidRPr="009C5EF9">
                <w:rPr>
                  <w:rStyle w:val="Hyperlink"/>
                  <w:rFonts w:ascii="Times New Roman" w:eastAsia="Calibri" w:hAnsi="Times New Roman" w:cs="Times New Roman"/>
                  <w:bCs/>
                  <w:sz w:val="24"/>
                  <w:szCs w:val="24"/>
                  <w:lang w:val="ro-RO"/>
                </w:rPr>
                <w:t>A.1.2.2.6.</w:t>
              </w:r>
            </w:hyperlink>
          </w:p>
        </w:tc>
      </w:tr>
    </w:tbl>
    <w:p w14:paraId="5CE08376" w14:textId="77777777" w:rsidR="00266DA0" w:rsidRPr="003A32E9" w:rsidRDefault="00266DA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C202EFE" w14:textId="246587D5" w:rsidR="00FE0F10" w:rsidRPr="003A32E9" w:rsidRDefault="004B10B4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Planul strategic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planurile opera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io</w:t>
      </w:r>
      <w:r w:rsidR="0026409A" w:rsidRPr="003A32E9">
        <w:rPr>
          <w:rFonts w:ascii="Times New Roman" w:hAnsi="Times New Roman" w:cs="Times New Roman"/>
          <w:sz w:val="24"/>
          <w:szCs w:val="24"/>
          <w:lang w:val="ro-RO"/>
        </w:rPr>
        <w:t>nale sunt publicate pe site-ul U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sunt aplicate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conform unor practici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m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927B9D" w:rsidRPr="003A32E9">
        <w:rPr>
          <w:rFonts w:ascii="Times New Roman" w:hAnsi="Times New Roman" w:cs="Times New Roman"/>
          <w:sz w:val="24"/>
          <w:szCs w:val="24"/>
          <w:lang w:val="ro-RO"/>
        </w:rPr>
        <w:t>canisme de urmă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rire riguroase.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Planul strategic este actualizat în f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unc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ie de evolu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contextul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mântului superior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este u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rmărit consecvent în realizarea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în evaluarea performan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elo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 conducerii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administra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iei. Politica de asigurare a calită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este parte a managementului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strategic.</w:t>
      </w:r>
    </w:p>
    <w:p w14:paraId="69B79A0B" w14:textId="77777777" w:rsidR="005A5F70" w:rsidRPr="003A32E9" w:rsidRDefault="005A5F7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9D74AF" w14:textId="0975A5D6" w:rsidR="00F65043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IP.A.1.2.3. Administra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ie eficace</w:t>
      </w:r>
    </w:p>
    <w:p w14:paraId="0A922B81" w14:textId="4A72A753" w:rsidR="00AA1173" w:rsidRPr="003A32E9" w:rsidRDefault="00F65043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lastRenderedPageBreak/>
        <w:t>Universitatea dispune de o administra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ie care respectă reglementările legale în vigoare, este eficace în privin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a organizării, numărului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calificării personalului,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func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ionează riguros</w:t>
      </w:r>
      <w:r w:rsidR="00AA1173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prin serviciile oferite comunit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universitare.</w:t>
      </w:r>
    </w:p>
    <w:p w14:paraId="249BA3BF" w14:textId="74DF75DA" w:rsidR="00761250" w:rsidRPr="003A32E9" w:rsidRDefault="00AA1173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Func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ionalitatea </w:t>
      </w:r>
      <w:proofErr w:type="spellStart"/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economico</w:t>
      </w:r>
      <w:proofErr w:type="spellEnd"/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-financiară a institu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iei este asigurată de </w:t>
      </w:r>
      <w:r w:rsidR="003E1B44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Direc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="003E1B44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ia administrativ-economică</w:t>
      </w:r>
      <w:r w:rsidR="003E1B4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condus</w:t>
      </w:r>
      <w:r w:rsidR="003E1B4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ă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directorul general administrativ. </w:t>
      </w:r>
      <w:r w:rsidR="00E93546" w:rsidRPr="003A32E9">
        <w:rPr>
          <w:rFonts w:ascii="Times New Roman" w:hAnsi="Times New Roman" w:cs="Times New Roman"/>
          <w:sz w:val="24"/>
          <w:szCs w:val="24"/>
          <w:lang w:val="ro-RO"/>
        </w:rPr>
        <w:t>Direc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E93546" w:rsidRPr="003A32E9">
        <w:rPr>
          <w:rFonts w:ascii="Times New Roman" w:hAnsi="Times New Roman" w:cs="Times New Roman"/>
          <w:sz w:val="24"/>
          <w:szCs w:val="24"/>
          <w:lang w:val="ro-RO"/>
        </w:rPr>
        <w:t>ia pentru organizarea activită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E9354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didactice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E93546" w:rsidRPr="003A32E9">
        <w:rPr>
          <w:rFonts w:ascii="Times New Roman" w:hAnsi="Times New Roman" w:cs="Times New Roman"/>
          <w:sz w:val="24"/>
          <w:szCs w:val="24"/>
          <w:lang w:val="ro-RO"/>
        </w:rPr>
        <w:t>i rela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E93546" w:rsidRPr="003A32E9">
        <w:rPr>
          <w:rFonts w:ascii="Times New Roman" w:hAnsi="Times New Roman" w:cs="Times New Roman"/>
          <w:sz w:val="24"/>
          <w:szCs w:val="24"/>
          <w:lang w:val="ro-RO"/>
        </w:rPr>
        <w:t>ii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E93546" w:rsidRPr="003A32E9">
        <w:rPr>
          <w:rFonts w:ascii="Times New Roman" w:hAnsi="Times New Roman" w:cs="Times New Roman"/>
          <w:sz w:val="24"/>
          <w:szCs w:val="24"/>
          <w:lang w:val="ro-RO"/>
        </w:rPr>
        <w:t>ionale comunitare (DOADRIC), condusă de prorector, este unitatea func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E9354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ională responsabilă de organizarea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E93546" w:rsidRPr="003A32E9">
        <w:rPr>
          <w:rFonts w:ascii="Times New Roman" w:hAnsi="Times New Roman" w:cs="Times New Roman"/>
          <w:sz w:val="24"/>
          <w:szCs w:val="24"/>
          <w:lang w:val="ro-RO"/>
        </w:rPr>
        <w:t>i coordonarea activită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E93546" w:rsidRPr="003A32E9">
        <w:rPr>
          <w:rFonts w:ascii="Times New Roman" w:hAnsi="Times New Roman" w:cs="Times New Roman"/>
          <w:sz w:val="24"/>
          <w:szCs w:val="24"/>
          <w:lang w:val="ro-RO"/>
        </w:rPr>
        <w:t>ilor didactice din cadrul UCP, respectiv managementul rela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E93546" w:rsidRPr="003A32E9">
        <w:rPr>
          <w:rFonts w:ascii="Times New Roman" w:hAnsi="Times New Roman" w:cs="Times New Roman"/>
          <w:sz w:val="24"/>
          <w:szCs w:val="24"/>
          <w:lang w:val="ro-RO"/>
        </w:rPr>
        <w:t>iilor Universi</w:t>
      </w:r>
      <w:r w:rsidR="00C054FC" w:rsidRPr="003A32E9">
        <w:rPr>
          <w:rFonts w:ascii="Times New Roman" w:hAnsi="Times New Roman" w:cs="Times New Roman"/>
          <w:sz w:val="24"/>
          <w:szCs w:val="24"/>
          <w:lang w:val="ro-RO"/>
        </w:rPr>
        <w:t>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054F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</w:t>
      </w:r>
      <w:r w:rsidR="00E93546" w:rsidRPr="003A32E9">
        <w:rPr>
          <w:rFonts w:ascii="Times New Roman" w:hAnsi="Times New Roman" w:cs="Times New Roman"/>
          <w:sz w:val="24"/>
          <w:szCs w:val="24"/>
          <w:lang w:val="ro-RO"/>
        </w:rPr>
        <w:t>cu actorii sociali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E93546" w:rsidRPr="003A32E9">
        <w:rPr>
          <w:rFonts w:ascii="Times New Roman" w:hAnsi="Times New Roman" w:cs="Times New Roman"/>
          <w:sz w:val="24"/>
          <w:szCs w:val="24"/>
          <w:lang w:val="ro-RO"/>
        </w:rPr>
        <w:t>ionali (autorită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E9354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E9354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proofErr w:type="spellStart"/>
      <w:r w:rsidR="00E93546" w:rsidRPr="003A32E9">
        <w:rPr>
          <w:rFonts w:ascii="Times New Roman" w:hAnsi="Times New Roman" w:cs="Times New Roman"/>
          <w:sz w:val="24"/>
          <w:szCs w:val="24"/>
          <w:lang w:val="ro-RO"/>
        </w:rPr>
        <w:t>insitu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E93546" w:rsidRPr="003A32E9">
        <w:rPr>
          <w:rFonts w:ascii="Times New Roman" w:hAnsi="Times New Roman" w:cs="Times New Roman"/>
          <w:sz w:val="24"/>
          <w:szCs w:val="24"/>
          <w:lang w:val="ro-RO"/>
        </w:rPr>
        <w:t>ii</w:t>
      </w:r>
      <w:proofErr w:type="spellEnd"/>
      <w:r w:rsidR="00E9354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publice locale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E93546" w:rsidRPr="003A32E9">
        <w:rPr>
          <w:rFonts w:ascii="Times New Roman" w:hAnsi="Times New Roman" w:cs="Times New Roman"/>
          <w:sz w:val="24"/>
          <w:szCs w:val="24"/>
          <w:lang w:val="ro-RO"/>
        </w:rPr>
        <w:t>i regionale, firme, organiza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E93546" w:rsidRPr="003A32E9">
        <w:rPr>
          <w:rFonts w:ascii="Times New Roman" w:hAnsi="Times New Roman" w:cs="Times New Roman"/>
          <w:sz w:val="24"/>
          <w:szCs w:val="24"/>
          <w:lang w:val="ro-RO"/>
        </w:rPr>
        <w:t>ii neguvernamentale, biserici, 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E9354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ezăminte de cultură etc.) 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Administra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ia academică este asigurată de</w:t>
      </w:r>
      <w:r w:rsidR="003E1B4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3E1B44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Compartimentul Secretariat</w:t>
      </w:r>
      <w:r w:rsidR="008A1807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, </w:t>
      </w:r>
      <w:r w:rsidR="003E1B44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Rectoratul 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ș</w:t>
      </w:r>
      <w:r w:rsidR="003E1B44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 decanatele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</w:t>
      </w:r>
    </w:p>
    <w:p w14:paraId="01E58C7D" w14:textId="77CAEE97" w:rsidR="0080677B" w:rsidRPr="003A32E9" w:rsidRDefault="00E93546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Direc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ia pentru cercetare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ifică (DCS), condusă de directorul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ific, este unitatea func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ională responsabilă de coordonarea activită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de cercetare, publicare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documentare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ifică din cadrul UCP. </w:t>
      </w:r>
      <w:r w:rsidR="00AA1173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Activitatea de evaluare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AA1173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dezvoltare academică este asigurată de </w:t>
      </w:r>
      <w:r w:rsidR="00AA1173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Comisia pentru Evaluarea 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ș</w:t>
      </w:r>
      <w:r w:rsidR="00AA1173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i Asigurarea </w:t>
      </w:r>
      <w:r w:rsidR="00B37BE1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Calită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="00B37BE1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ii</w:t>
      </w:r>
      <w:r w:rsidR="00AA1173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Activitatea de dezvoltare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AA1173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între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AA1173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inere a sistemului informa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AA1173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ional este asigurată de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Departamentul Tehnologiei Informa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iei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Comunica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iilor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AA1173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condus de inginerul de sistem. Func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AA1173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ionarea </w:t>
      </w:r>
      <w:r w:rsidR="00AA1173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Căminului Studen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="00AA1173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esc „Arany János”</w:t>
      </w:r>
      <w:r w:rsidR="00AA1173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este asigurată de către administra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AA1173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ia internat-cantină, condusă de administratorul căminului. Alte unită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AA1173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func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AA1173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ionale sunt: </w:t>
      </w:r>
      <w:r w:rsidR="00AA1173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Centrul de Excelen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ț</w:t>
      </w:r>
      <w:r w:rsidR="00AA1173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ă </w:t>
      </w:r>
      <w:r w:rsidR="00BA2E3A">
        <w:rPr>
          <w:rFonts w:ascii="Times New Roman" w:hAnsi="Times New Roman" w:cs="Times New Roman"/>
          <w:bCs/>
          <w:i/>
          <w:sz w:val="24"/>
          <w:szCs w:val="24"/>
          <w:lang w:val="ro-RO"/>
        </w:rPr>
        <w:t>ș</w:t>
      </w:r>
      <w:r w:rsidR="00AA1173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i Orientare în Carieră,</w:t>
      </w:r>
      <w:r w:rsidR="00AA1173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8A1807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Biblioteca U</w:t>
      </w:r>
      <w:r w:rsidR="00AA1173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niversitară</w:t>
      </w:r>
      <w:r w:rsidR="00AA1173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r w:rsidR="00AA1173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Editura Universitară „Partium”</w:t>
      </w:r>
      <w:r w:rsidR="00AA1173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</w:p>
    <w:p w14:paraId="5E4B506E" w14:textId="77777777" w:rsidR="00616EDF" w:rsidRPr="003A32E9" w:rsidRDefault="00616EDF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A596E93" w14:textId="77777777" w:rsidR="00FE0F10" w:rsidRPr="003A32E9" w:rsidRDefault="00616EDF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Criteriul A.2. — Baza materială</w:t>
      </w:r>
    </w:p>
    <w:p w14:paraId="23F3A305" w14:textId="77777777" w:rsidR="0080677B" w:rsidRPr="003A32E9" w:rsidRDefault="0080677B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4C1B156" w14:textId="43CF0F52" w:rsidR="00FE0F10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S.A.2.1. Patrimoniu, dotare, resurse financiare alocate,</w:t>
      </w:r>
      <w:r w:rsidR="00616EDF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sprijin pentru studen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</w:t>
      </w:r>
    </w:p>
    <w:p w14:paraId="25BD04C3" w14:textId="2FC9B09D" w:rsidR="00AA1173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IP.A.2.1.1. Spa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ii de î</w:t>
      </w:r>
      <w:r w:rsidR="008A1807" w:rsidRPr="003A32E9">
        <w:rPr>
          <w:rFonts w:ascii="Times New Roman" w:hAnsi="Times New Roman" w:cs="Times New Roman"/>
          <w:b/>
          <w:sz w:val="24"/>
          <w:szCs w:val="24"/>
          <w:lang w:val="ro-RO"/>
        </w:rPr>
        <w:t>nvă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8A1807" w:rsidRPr="003A32E9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mânt, cercetare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pentru alte</w:t>
      </w:r>
      <w:r w:rsidR="00616EDF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activită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</w:t>
      </w:r>
    </w:p>
    <w:p w14:paraId="5F6C827B" w14:textId="5BA17C6E" w:rsidR="00586B0A" w:rsidRPr="003A32E9" w:rsidRDefault="00FE0F10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Respectând </w:t>
      </w:r>
      <w:r w:rsidR="00AA117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>obiectivele activită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>ilor de predare,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cercetare, </w:t>
      </w:r>
      <w:r w:rsidR="00AA117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Universitatea </w:t>
      </w:r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>asigură</w:t>
      </w:r>
      <w:r w:rsidR="00586B0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spa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586B0A" w:rsidRPr="003A32E9">
        <w:rPr>
          <w:rFonts w:ascii="Times New Roman" w:hAnsi="Times New Roman" w:cs="Times New Roman"/>
          <w:sz w:val="24"/>
          <w:szCs w:val="24"/>
          <w:lang w:val="ro-RO"/>
        </w:rPr>
        <w:t>ii de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586B0A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m</w:t>
      </w:r>
      <w:r w:rsidR="00AA117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ânt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AA117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cercetare care corespund </w:t>
      </w:r>
      <w:r w:rsidR="00586B0A" w:rsidRPr="003A32E9">
        <w:rPr>
          <w:rFonts w:ascii="Times New Roman" w:hAnsi="Times New Roman" w:cs="Times New Roman"/>
          <w:sz w:val="24"/>
          <w:szCs w:val="24"/>
          <w:lang w:val="ro-RO"/>
        </w:rPr>
        <w:t>specificului sau, prin să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li de pr</w:t>
      </w:r>
      <w:r w:rsidR="00AA117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edare, laboratoare didactice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AA117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centre de cercetare, în con</w:t>
      </w:r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>cordan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AA117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cu normele tehnice, de </w:t>
      </w:r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>siguran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proofErr w:type="spellStart"/>
      <w:r w:rsidRPr="003A32E9">
        <w:rPr>
          <w:rFonts w:ascii="Times New Roman" w:hAnsi="Times New Roman" w:cs="Times New Roman"/>
          <w:sz w:val="24"/>
          <w:szCs w:val="24"/>
          <w:lang w:val="ro-RO"/>
        </w:rPr>
        <w:t>igienico</w:t>
      </w:r>
      <w:proofErr w:type="spellEnd"/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-sanitare în vigoare. </w:t>
      </w:r>
      <w:r w:rsidR="00586B0A" w:rsidRPr="003A32E9">
        <w:rPr>
          <w:rFonts w:ascii="Times New Roman" w:hAnsi="Times New Roman" w:cs="Times New Roman"/>
          <w:sz w:val="24"/>
          <w:szCs w:val="24"/>
          <w:lang w:val="ro-RO"/>
        </w:rPr>
        <w:t>Calitatea acestora este evaluată</w:t>
      </w:r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în func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>ie de suprafa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volum, starea tehnică, numă</w:t>
      </w:r>
      <w:r w:rsidR="00586B0A" w:rsidRPr="003A32E9">
        <w:rPr>
          <w:rFonts w:ascii="Times New Roman" w:hAnsi="Times New Roman" w:cs="Times New Roman"/>
          <w:sz w:val="24"/>
          <w:szCs w:val="24"/>
          <w:lang w:val="ro-RO"/>
        </w:rPr>
        <w:t>rul total de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586B0A" w:rsidRPr="003A32E9">
        <w:rPr>
          <w:rFonts w:ascii="Times New Roman" w:hAnsi="Times New Roman" w:cs="Times New Roman"/>
          <w:sz w:val="24"/>
          <w:szCs w:val="24"/>
          <w:lang w:val="ro-RO"/>
        </w:rPr>
        <w:t>i, numă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rul de ocu</w:t>
      </w:r>
      <w:r w:rsidR="008A1807" w:rsidRPr="003A32E9">
        <w:rPr>
          <w:rFonts w:ascii="Times New Roman" w:hAnsi="Times New Roman" w:cs="Times New Roman"/>
          <w:sz w:val="24"/>
          <w:szCs w:val="24"/>
          <w:lang w:val="ro-RO"/>
        </w:rPr>
        <w:t>pan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A1807" w:rsidRPr="003A32E9">
        <w:rPr>
          <w:rFonts w:ascii="Times New Roman" w:hAnsi="Times New Roman" w:cs="Times New Roman"/>
          <w:sz w:val="24"/>
          <w:szCs w:val="24"/>
          <w:lang w:val="ro-RO"/>
        </w:rPr>
        <w:t>i -</w:t>
      </w:r>
      <w:r w:rsidR="00586B0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personal didactic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586B0A" w:rsidRPr="003A32E9">
        <w:rPr>
          <w:rFonts w:ascii="Times New Roman" w:hAnsi="Times New Roman" w:cs="Times New Roman"/>
          <w:sz w:val="24"/>
          <w:szCs w:val="24"/>
          <w:lang w:val="ro-RO"/>
        </w:rPr>
        <w:t>i de</w:t>
      </w:r>
      <w:r w:rsidR="000623E2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A1807" w:rsidRPr="003A32E9">
        <w:rPr>
          <w:rFonts w:ascii="Times New Roman" w:hAnsi="Times New Roman" w:cs="Times New Roman"/>
          <w:sz w:val="24"/>
          <w:szCs w:val="24"/>
          <w:lang w:val="ro-RO"/>
        </w:rPr>
        <w:t>cercetare,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A1807" w:rsidRPr="003A32E9">
        <w:rPr>
          <w:rFonts w:ascii="Times New Roman" w:hAnsi="Times New Roman" w:cs="Times New Roman"/>
          <w:sz w:val="24"/>
          <w:szCs w:val="24"/>
          <w:lang w:val="ro-RO"/>
        </w:rPr>
        <w:t>i etc.-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difer</w:t>
      </w:r>
      <w:r w:rsidR="00586B0A" w:rsidRPr="003A32E9">
        <w:rPr>
          <w:rFonts w:ascii="Times New Roman" w:hAnsi="Times New Roman" w:cs="Times New Roman"/>
          <w:sz w:val="24"/>
          <w:szCs w:val="24"/>
          <w:lang w:val="ro-RO"/>
        </w:rPr>
        <w:t>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586B0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iate pe domenii, programe de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studii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ional prin </w:t>
      </w:r>
      <w:r w:rsidR="00462BF2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raportare la normele </w:t>
      </w:r>
      <w:r w:rsidR="008A1807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în vigoare </w:t>
      </w:r>
      <w:r w:rsidR="00586B0A" w:rsidRPr="003A32E9">
        <w:rPr>
          <w:rFonts w:ascii="Times New Roman" w:hAnsi="Times New Roman" w:cs="Times New Roman"/>
          <w:sz w:val="24"/>
          <w:szCs w:val="24"/>
          <w:lang w:val="ro-RO"/>
        </w:rPr>
        <w:t>(</w:t>
      </w:r>
      <w:hyperlink r:id="rId84" w:history="1">
        <w:r w:rsidR="00586B0A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2 AR</w:t>
        </w:r>
        <w:r w:rsidR="00124CA9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ACIS Situa</w:t>
        </w:r>
        <w:r w:rsidR="00BA2E3A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124CA9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ia centralizatoare a spa</w:t>
        </w:r>
        <w:r w:rsidR="00BA2E3A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124CA9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iilor de învă</w:t>
        </w:r>
        <w:r w:rsidR="00BA2E3A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124CA9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ământ</w:t>
        </w:r>
      </w:hyperlink>
      <w:r w:rsidR="00586B0A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462BF2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0D69A20" w14:textId="461C82BD" w:rsidR="00FE0F10" w:rsidRPr="003A32E9" w:rsidRDefault="00141125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Universitatea Cre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tină </w:t>
      </w:r>
      <w:r w:rsidR="003B6D0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“Partium”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dispune de locuri de cazare pentru </w:t>
      </w:r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aproximativ </w:t>
      </w:r>
      <w:r w:rsidR="008A1807" w:rsidRPr="003A32E9">
        <w:rPr>
          <w:rFonts w:ascii="Times New Roman" w:hAnsi="Times New Roman" w:cs="Times New Roman"/>
          <w:sz w:val="24"/>
          <w:szCs w:val="24"/>
          <w:lang w:val="ro-RO"/>
        </w:rPr>
        <w:t>30</w:t>
      </w:r>
      <w:r w:rsidR="003B6D08" w:rsidRPr="003A32E9">
        <w:rPr>
          <w:rFonts w:ascii="Times New Roman" w:hAnsi="Times New Roman" w:cs="Times New Roman"/>
          <w:sz w:val="24"/>
          <w:szCs w:val="24"/>
          <w:lang w:val="ro-RO"/>
        </w:rPr>
        <w:t>% din număr</w:t>
      </w:r>
      <w:r w:rsidR="008A1807" w:rsidRPr="003A32E9">
        <w:rPr>
          <w:rFonts w:ascii="Times New Roman" w:hAnsi="Times New Roman" w:cs="Times New Roman"/>
          <w:sz w:val="24"/>
          <w:szCs w:val="24"/>
          <w:lang w:val="ro-RO"/>
        </w:rPr>
        <w:t>ul total de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A1807" w:rsidRPr="003A32E9">
        <w:rPr>
          <w:rFonts w:ascii="Times New Roman" w:hAnsi="Times New Roman" w:cs="Times New Roman"/>
          <w:sz w:val="24"/>
          <w:szCs w:val="24"/>
          <w:lang w:val="ro-RO"/>
        </w:rPr>
        <w:t>i, care oferă</w:t>
      </w:r>
      <w:r w:rsidR="003B6D0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condi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3B6D08" w:rsidRPr="003A32E9">
        <w:rPr>
          <w:rFonts w:ascii="Times New Roman" w:hAnsi="Times New Roman" w:cs="Times New Roman"/>
          <w:sz w:val="24"/>
          <w:szCs w:val="24"/>
          <w:lang w:val="ro-RO"/>
        </w:rPr>
        <w:t>ii de via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3B6D08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de studiu în con</w:t>
      </w:r>
      <w:r w:rsidR="003B6D0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formitate </w:t>
      </w:r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>cu normele tehnice, de siguran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proofErr w:type="spellStart"/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igienico</w:t>
      </w:r>
      <w:proofErr w:type="spellEnd"/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-sanitare.</w:t>
      </w:r>
    </w:p>
    <w:p w14:paraId="23E3979E" w14:textId="77777777" w:rsidR="0080677B" w:rsidRPr="003A32E9" w:rsidRDefault="0080677B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D3C41A4" w14:textId="77777777" w:rsidR="00FE0F10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IP.A.2.1.2. Dotare</w:t>
      </w:r>
    </w:p>
    <w:p w14:paraId="3BAF2817" w14:textId="75A985DB" w:rsidR="003B6D08" w:rsidRPr="00C76909" w:rsidRDefault="003B6D08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Să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lile de predare/seminar dispun de echipamente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tehnice adecvate pentru predare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comunicare, care facilitează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activitatea cadrului didactic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receptivitatea fiecărui student. </w:t>
      </w:r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>Dotarea să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lilor de curs/seminar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a laboratoarelor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didactice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de cercetare corespunde stadiului actual de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dezvoltare a cunoa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terii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ifice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este comparabilă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cu cea din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>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ile dezvoltate din Europa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cu bunele practici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A1807" w:rsidRPr="003A32E9">
        <w:rPr>
          <w:rFonts w:ascii="Times New Roman" w:hAnsi="Times New Roman" w:cs="Times New Roman"/>
          <w:sz w:val="24"/>
          <w:szCs w:val="24"/>
          <w:lang w:val="ro-RO"/>
        </w:rPr>
        <w:t>interna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A1807" w:rsidRPr="003A32E9">
        <w:rPr>
          <w:rFonts w:ascii="Times New Roman" w:hAnsi="Times New Roman" w:cs="Times New Roman"/>
          <w:sz w:val="24"/>
          <w:szCs w:val="24"/>
          <w:lang w:val="ro-RO"/>
        </w:rPr>
        <w:t>ionale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(</w:t>
      </w:r>
      <w:hyperlink r:id="rId85" w:history="1">
        <w:r w:rsidR="00EC53ED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Anexa.2.1.5.3</w:t>
        </w:r>
        <w:r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. Dotarea sălilor de curs </w:t>
        </w:r>
        <w:r w:rsidR="00BA2E3A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lastRenderedPageBreak/>
          <w:t>ș</w:t>
        </w:r>
        <w:r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i </w:t>
        </w:r>
        <w:proofErr w:type="spellStart"/>
        <w:r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seminarii</w:t>
        </w:r>
        <w:proofErr w:type="spellEnd"/>
      </w:hyperlink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  <w:hyperlink r:id="rId86" w:history="1">
        <w:r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EC53ED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.2.1.5.4</w:t>
        </w:r>
        <w:r w:rsidR="007B2A50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. </w:t>
        </w:r>
        <w:r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Dotare</w:t>
        </w:r>
        <w:r w:rsidR="00EC53ED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 laboratoarelor de informatică</w:t>
        </w:r>
      </w:hyperlink>
      <w:r w:rsidR="00EC53ED" w:rsidRPr="00C76909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hyperlink r:id="rId87" w:history="1">
        <w:r w:rsidR="00EC53ED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</w:t>
        </w:r>
        <w:r w:rsidR="009525FA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nexa </w:t>
        </w:r>
        <w:r w:rsidR="00EC53ED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2.1.5.5</w:t>
        </w:r>
        <w:r w:rsidR="007B2A50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.</w:t>
        </w:r>
        <w:r w:rsidR="00EC53ED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Situa</w:t>
        </w:r>
        <w:r w:rsidR="00BA2E3A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C53ED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ia centralizatoare a softurilor </w:t>
        </w:r>
        <w:r w:rsidR="00BA2E3A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C53ED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licen</w:t>
        </w:r>
        <w:r w:rsidR="00BA2E3A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C53ED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elor de utilizare</w:t>
        </w:r>
      </w:hyperlink>
      <w:r w:rsidRPr="00C7690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8A1807" w:rsidRPr="00C7690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49A1C968" w14:textId="77777777" w:rsidR="00FE0F10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EB86675" w14:textId="1FAFF8BB" w:rsidR="003B6D08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IP.A.2.1.3. Resurse fin</w:t>
      </w:r>
      <w:r w:rsidR="008A1807" w:rsidRPr="003A32E9">
        <w:rPr>
          <w:rFonts w:ascii="Times New Roman" w:hAnsi="Times New Roman" w:cs="Times New Roman"/>
          <w:b/>
          <w:sz w:val="24"/>
          <w:szCs w:val="24"/>
          <w:lang w:val="ro-RO"/>
        </w:rPr>
        <w:t>anciare adecvate pentru activită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ile de</w:t>
      </w:r>
      <w:r w:rsidR="008146EE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8A1807" w:rsidRPr="003A32E9">
        <w:rPr>
          <w:rFonts w:ascii="Times New Roman" w:hAnsi="Times New Roman" w:cs="Times New Roman"/>
          <w:b/>
          <w:sz w:val="24"/>
          <w:szCs w:val="24"/>
          <w:lang w:val="ro-RO"/>
        </w:rPr>
        <w:t>învă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are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predare, servicii de spri</w:t>
      </w:r>
      <w:r w:rsidR="008146EE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jin adecvate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8146EE" w:rsidRPr="003A32E9">
        <w:rPr>
          <w:rFonts w:ascii="Times New Roman" w:hAnsi="Times New Roman" w:cs="Times New Roman"/>
          <w:b/>
          <w:sz w:val="24"/>
          <w:szCs w:val="24"/>
          <w:lang w:val="ro-RO"/>
        </w:rPr>
        <w:t>i u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8146EE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or accesibile 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pentru studen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</w:t>
      </w:r>
    </w:p>
    <w:p w14:paraId="633F81E0" w14:textId="22D296EA" w:rsidR="00D2523B" w:rsidRPr="003A32E9" w:rsidRDefault="00FE0F10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B050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ia </w:t>
      </w:r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dispune de surse de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finan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de resurse financiare suficiente</w:t>
      </w:r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>, pe care le alocă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pentru a realiza în mod adecvat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misiunea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obiectivele pe care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le</w:t>
      </w:r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>-a fixat. Resursele financiare sunt asigurate majoritar de Funda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ia </w:t>
      </w:r>
      <w:proofErr w:type="spellStart"/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>Sapientia</w:t>
      </w:r>
      <w:proofErr w:type="spellEnd"/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>, respectiv din venituri proprii ale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07203" w:rsidRPr="003A32E9">
        <w:rPr>
          <w:rFonts w:ascii="Times New Roman" w:hAnsi="Times New Roman" w:cs="Times New Roman"/>
          <w:sz w:val="24"/>
          <w:szCs w:val="24"/>
          <w:lang w:val="ro-RO"/>
        </w:rPr>
        <w:t>ii.</w:t>
      </w:r>
      <w:r w:rsidR="00D2523B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În planificarea financiară acordăm o aten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2523B" w:rsidRPr="003A32E9">
        <w:rPr>
          <w:rFonts w:ascii="Times New Roman" w:hAnsi="Times New Roman" w:cs="Times New Roman"/>
          <w:sz w:val="24"/>
          <w:szCs w:val="24"/>
          <w:lang w:val="ro-RO"/>
        </w:rPr>
        <w:t>ie deosebită serviciilor  de sprijin pentru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2523B" w:rsidRPr="003A32E9">
        <w:rPr>
          <w:rFonts w:ascii="Times New Roman" w:hAnsi="Times New Roman" w:cs="Times New Roman"/>
          <w:sz w:val="24"/>
          <w:szCs w:val="24"/>
          <w:lang w:val="ro-RO"/>
        </w:rPr>
        <w:t>i implementate de Centrul de Excelen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2523B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ă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D2523B" w:rsidRPr="003A32E9">
        <w:rPr>
          <w:rFonts w:ascii="Times New Roman" w:hAnsi="Times New Roman" w:cs="Times New Roman"/>
          <w:sz w:val="24"/>
          <w:szCs w:val="24"/>
          <w:lang w:val="ro-RO"/>
        </w:rPr>
        <w:t>i Orientare în Carieră</w:t>
      </w:r>
      <w:r w:rsidR="009927F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8966A4" w:rsidRPr="003A32E9">
        <w:rPr>
          <w:rFonts w:ascii="Times New Roman" w:hAnsi="Times New Roman" w:cs="Times New Roman"/>
          <w:sz w:val="24"/>
          <w:szCs w:val="24"/>
          <w:lang w:val="ro-RO"/>
        </w:rPr>
        <w:t>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966A4" w:rsidRPr="003A32E9">
        <w:rPr>
          <w:rFonts w:ascii="Times New Roman" w:hAnsi="Times New Roman" w:cs="Times New Roman"/>
          <w:sz w:val="24"/>
          <w:szCs w:val="24"/>
          <w:lang w:val="ro-RO"/>
        </w:rPr>
        <w:t>ii sunt informa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966A4" w:rsidRPr="003A32E9">
        <w:rPr>
          <w:rFonts w:ascii="Times New Roman" w:hAnsi="Times New Roman" w:cs="Times New Roman"/>
          <w:sz w:val="24"/>
          <w:szCs w:val="24"/>
          <w:lang w:val="ro-RO"/>
        </w:rPr>
        <w:t>i cu privire la existen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966A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 resurselor </w:t>
      </w:r>
      <w:r w:rsidR="007B2A50" w:rsidRPr="003A32E9">
        <w:rPr>
          <w:rFonts w:ascii="Times New Roman" w:hAnsi="Times New Roman" w:cs="Times New Roman"/>
          <w:sz w:val="24"/>
          <w:szCs w:val="24"/>
          <w:lang w:val="ro-RO"/>
        </w:rPr>
        <w:t>respective (</w:t>
      </w:r>
      <w:hyperlink r:id="rId88" w:history="1">
        <w:r w:rsidR="007B2A50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</w:t>
        </w:r>
        <w:r w:rsidR="009C5EF9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</w:t>
        </w:r>
        <w:r w:rsidR="007B2A50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A.2.1.3</w:t>
        </w:r>
        <w:r w:rsidR="004C427A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.1</w:t>
        </w:r>
        <w:r w:rsidR="007B2A50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. </w:t>
        </w:r>
        <w:r w:rsidR="00D2523B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Regulament </w:t>
        </w:r>
        <w:r w:rsidR="007B2A50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de organizare </w:t>
        </w:r>
        <w:r w:rsidR="00BA2E3A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7B2A50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func</w:t>
        </w:r>
        <w:r w:rsidR="00BA2E3A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7B2A50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ionare </w:t>
        </w:r>
        <w:r w:rsidR="00D2523B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CEOC</w:t>
        </w:r>
      </w:hyperlink>
      <w:r w:rsidR="00D2523B" w:rsidRPr="00C76909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hyperlink r:id="rId89" w:history="1">
        <w:r w:rsidR="004C427A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</w:t>
        </w:r>
        <w:r w:rsidR="009C5EF9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</w:t>
        </w:r>
        <w:r w:rsidR="004C427A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A.2.1.3.2. </w:t>
        </w:r>
        <w:r w:rsidR="008966A4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Raport </w:t>
        </w:r>
        <w:r w:rsidR="007B2A50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de </w:t>
        </w:r>
        <w:r w:rsidR="006763C3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activitate </w:t>
        </w:r>
        <w:r w:rsidR="008966A4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CEOC</w:t>
        </w:r>
        <w:r w:rsidR="006763C3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2022-2023</w:t>
        </w:r>
      </w:hyperlink>
      <w:r w:rsidR="006E636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  <w:hyperlink r:id="rId90" w:history="1">
        <w:r w:rsidR="006E636A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</w:t>
        </w:r>
        <w:r w:rsidR="009C5EF9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</w:t>
        </w:r>
        <w:r w:rsidR="006E636A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A.2.1.3.3. Plan opera</w:t>
        </w:r>
        <w:r w:rsidR="00BA2E3A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6E636A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ional</w:t>
        </w:r>
        <w:r w:rsidR="0080180F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CEOC 2024</w:t>
        </w:r>
        <w:r w:rsidR="00651E2B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-20</w:t>
        </w:r>
        <w:r w:rsidR="0080180F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25</w:t>
        </w:r>
      </w:hyperlink>
      <w:r w:rsidR="008966A4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DA5EAC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16665362" w14:textId="179341E5" w:rsidR="00FE0F10" w:rsidRPr="003A32E9" w:rsidRDefault="00207203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966A4" w:rsidRPr="003A32E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ia dispune de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un buget anual realist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precum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de politici financiare pe termen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scurt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mediu, cu referire la </w:t>
      </w:r>
      <w:r w:rsidR="00DA5EAC" w:rsidRPr="003A32E9">
        <w:rPr>
          <w:rFonts w:ascii="Times New Roman" w:hAnsi="Times New Roman" w:cs="Times New Roman"/>
          <w:sz w:val="24"/>
          <w:szCs w:val="24"/>
          <w:lang w:val="ro-RO"/>
        </w:rPr>
        <w:t>sustenabilitatea financiară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. Politic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 de asigurare a calită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este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parte a managementului strategic.</w:t>
      </w:r>
      <w:r w:rsidR="008966A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Conform hotărârii Senatului, veniturile realizate din contribu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966A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la cheltuielile de studii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8966A4" w:rsidRPr="003A32E9">
        <w:rPr>
          <w:rFonts w:ascii="Times New Roman" w:hAnsi="Times New Roman" w:cs="Times New Roman"/>
          <w:sz w:val="24"/>
          <w:szCs w:val="24"/>
          <w:lang w:val="ro-RO"/>
        </w:rPr>
        <w:t>i din taxe administrative reprezintă o parte importantă a veniturilor proprii ale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966A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ii, venituri încadrate în bugetul acesteia, ele fiind utilizate pentru acoperirea cheltuielilor ocazionate de procesul instructiv-educativ (dotări, cheltuieli materiale, servicii etc.).  </w:t>
      </w:r>
      <w:hyperlink r:id="rId91" w:history="1">
        <w:r w:rsidR="004C427A" w:rsidRPr="009C5EF9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</w:t>
        </w:r>
        <w:r w:rsidR="008966A4" w:rsidRPr="009C5EF9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</w:t>
        </w:r>
        <w:r w:rsidR="004C427A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A.2.1.3.</w:t>
        </w:r>
        <w:r w:rsidR="006E636A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4</w:t>
        </w:r>
        <w:r w:rsidR="004C427A" w:rsidRPr="009C5EF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. </w:t>
        </w:r>
        <w:r w:rsidR="009C5EF9" w:rsidRPr="009C5EF9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Bilanț</w:t>
        </w:r>
        <w:r w:rsidR="00651E2B" w:rsidRPr="009C5EF9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UCP 2023</w:t>
        </w:r>
      </w:hyperlink>
      <w:r w:rsidR="008966A4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</w:t>
      </w:r>
    </w:p>
    <w:p w14:paraId="6E998461" w14:textId="77777777" w:rsidR="00207203" w:rsidRPr="003A32E9" w:rsidRDefault="00207203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2787CC5" w14:textId="02FAD207" w:rsidR="0080677B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IP.A.2.1.4. Sistemul de acordare a burselor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a altor forme</w:t>
      </w:r>
      <w:r w:rsidR="00EB082D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de sprijin material pentru studen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</w:t>
      </w:r>
    </w:p>
    <w:p w14:paraId="33574B0A" w14:textId="699233E7" w:rsidR="00FE0F10" w:rsidRPr="003A32E9" w:rsidRDefault="003B019D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DA5EAC" w:rsidRPr="003A32E9">
        <w:rPr>
          <w:rFonts w:ascii="Times New Roman" w:hAnsi="Times New Roman" w:cs="Times New Roman"/>
          <w:sz w:val="24"/>
          <w:szCs w:val="24"/>
          <w:lang w:val="ro-RO"/>
        </w:rPr>
        <w:t>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A5EA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ia are un </w:t>
      </w:r>
      <w:r w:rsidR="00DA5EAC" w:rsidRPr="003A32E9">
        <w:rPr>
          <w:rFonts w:ascii="Times New Roman" w:hAnsi="Times New Roman" w:cs="Times New Roman"/>
          <w:i/>
          <w:sz w:val="24"/>
          <w:szCs w:val="24"/>
          <w:lang w:val="ro-RO"/>
        </w:rPr>
        <w:t>R</w:t>
      </w:r>
      <w:r w:rsidR="00FE0F10" w:rsidRPr="003A32E9">
        <w:rPr>
          <w:rFonts w:ascii="Times New Roman" w:hAnsi="Times New Roman" w:cs="Times New Roman"/>
          <w:i/>
          <w:sz w:val="24"/>
          <w:szCs w:val="24"/>
          <w:lang w:val="ro-RO"/>
        </w:rPr>
        <w:t>egulam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>ent de acordare a burselor</w:t>
      </w:r>
      <w:r w:rsidR="00C47B91" w:rsidRPr="003A32E9">
        <w:rPr>
          <w:rFonts w:ascii="Times New Roman" w:hAnsi="Times New Roman" w:cs="Times New Roman"/>
          <w:sz w:val="24"/>
          <w:szCs w:val="24"/>
          <w:lang w:val="ro-RO"/>
        </w:rPr>
        <w:t>, pe care îl aplică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în mod consecvent, cu respectarea prevederilor legale în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A5EAC" w:rsidRPr="003A32E9">
        <w:rPr>
          <w:rFonts w:ascii="Times New Roman" w:hAnsi="Times New Roman" w:cs="Times New Roman"/>
          <w:sz w:val="24"/>
          <w:szCs w:val="24"/>
          <w:lang w:val="ro-RO"/>
        </w:rPr>
        <w:t>vigoare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(</w:t>
      </w:r>
      <w:hyperlink r:id="rId92" w:history="1">
        <w:r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Anexa </w:t>
        </w:r>
        <w:r w:rsidR="00C47B91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A.2.1.4.1</w:t>
        </w:r>
      </w:hyperlink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).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merituo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sunt răsplăti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cu bursă de merit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bursă de studii, iar cei </w:t>
      </w:r>
      <w:r w:rsidR="00C47B91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în situa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C47B91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economice dificile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sunt sprijini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cu burse </w:t>
      </w:r>
      <w:r w:rsidR="00C47B91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sociale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. O caracteristică a sistemului de burse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de sprijin social este faptul că diferitele stimulente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ajutoare pot fi cumulate,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ele pot fi dobândite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de cei care beneficiază de burs</w:t>
      </w:r>
      <w:r w:rsidR="00DA5EA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e private.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Bursele sunt acordate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exclusiv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din resurse proprii.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Totodată, Universitatea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sus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ine material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ii pentru p</w:t>
      </w:r>
      <w:r w:rsidR="00DA5EAC" w:rsidRPr="003A32E9">
        <w:rPr>
          <w:rFonts w:ascii="Times New Roman" w:hAnsi="Times New Roman" w:cs="Times New Roman"/>
          <w:sz w:val="24"/>
          <w:szCs w:val="24"/>
          <w:lang w:val="ro-RO"/>
        </w:rPr>
        <w:t>articiparea la alte activită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A5EAC"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DA5EA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cum sunt programe de cer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cetare, evenimente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ifice,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concursuri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ti, edi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tarea de publica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ii, evenimente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culturale etc.</w:t>
      </w:r>
    </w:p>
    <w:p w14:paraId="36E67E53" w14:textId="77777777" w:rsidR="003B019D" w:rsidRPr="003A32E9" w:rsidRDefault="003B019D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88F8C4" w14:textId="18C2B71B" w:rsidR="003B019D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IP.A.2.1.5. Personalul administrativ al serviciilor de sprijin</w:t>
      </w:r>
      <w:r w:rsidR="003B019D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pentru studen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</w:t>
      </w:r>
    </w:p>
    <w:p w14:paraId="78BC3D08" w14:textId="2E83603E" w:rsidR="00FE0F10" w:rsidRPr="003A32E9" w:rsidRDefault="00FE0F10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Personalul administrativ </w:t>
      </w:r>
      <w:r w:rsidR="003B019D" w:rsidRPr="003A32E9">
        <w:rPr>
          <w:rFonts w:ascii="Times New Roman" w:hAnsi="Times New Roman" w:cs="Times New Roman"/>
          <w:sz w:val="24"/>
          <w:szCs w:val="24"/>
          <w:lang w:val="ro-RO"/>
        </w:rPr>
        <w:t>al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3B019D" w:rsidRPr="003A32E9">
        <w:rPr>
          <w:rFonts w:ascii="Times New Roman" w:hAnsi="Times New Roman" w:cs="Times New Roman"/>
          <w:sz w:val="24"/>
          <w:szCs w:val="24"/>
          <w:lang w:val="ro-RO"/>
        </w:rPr>
        <w:t>ii este calificat pentru activită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ile de sprijin pentr</w:t>
      </w:r>
      <w:r w:rsidR="003B019D" w:rsidRPr="003A32E9">
        <w:rPr>
          <w:rFonts w:ascii="Times New Roman" w:hAnsi="Times New Roman" w:cs="Times New Roman"/>
          <w:sz w:val="24"/>
          <w:szCs w:val="24"/>
          <w:lang w:val="ro-RO"/>
        </w:rPr>
        <w:t>u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3B019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3B019D" w:rsidRPr="003A32E9">
        <w:rPr>
          <w:rFonts w:ascii="Times New Roman" w:hAnsi="Times New Roman" w:cs="Times New Roman"/>
          <w:sz w:val="24"/>
          <w:szCs w:val="24"/>
          <w:lang w:val="ro-RO"/>
        </w:rPr>
        <w:t>i are la dispozi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3B019D" w:rsidRPr="003A32E9">
        <w:rPr>
          <w:rFonts w:ascii="Times New Roman" w:hAnsi="Times New Roman" w:cs="Times New Roman"/>
          <w:sz w:val="24"/>
          <w:szCs w:val="24"/>
          <w:lang w:val="ro-RO"/>
        </w:rPr>
        <w:t>ie oportunită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pentru a-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dezv</w:t>
      </w:r>
      <w:r w:rsidR="003B019D" w:rsidRPr="003A32E9">
        <w:rPr>
          <w:rFonts w:ascii="Times New Roman" w:hAnsi="Times New Roman" w:cs="Times New Roman"/>
          <w:sz w:val="24"/>
          <w:szCs w:val="24"/>
          <w:lang w:val="ro-RO"/>
        </w:rPr>
        <w:t>olta competen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3B019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ele. </w:t>
      </w:r>
      <w:r w:rsidR="00106EE2" w:rsidRPr="003A32E9">
        <w:rPr>
          <w:rFonts w:ascii="Times New Roman" w:hAnsi="Times New Roman" w:cs="Times New Roman"/>
          <w:sz w:val="24"/>
          <w:szCs w:val="24"/>
          <w:lang w:val="ro-RO"/>
        </w:rPr>
        <w:t>Membrii personalului administrativ participă în mod regulat la mobilită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106EE2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de formare în cadrul </w:t>
      </w:r>
      <w:r w:rsidR="00FC1FAF" w:rsidRPr="003A32E9">
        <w:rPr>
          <w:rFonts w:ascii="Times New Roman" w:hAnsi="Times New Roman" w:cs="Times New Roman"/>
          <w:sz w:val="24"/>
          <w:szCs w:val="24"/>
          <w:lang w:val="ro-RO"/>
        </w:rPr>
        <w:t>programului</w:t>
      </w:r>
      <w:r w:rsidR="00106EE2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ERASMUS+ </w:t>
      </w:r>
      <w:hyperlink r:id="rId93" w:history="1">
        <w:r w:rsidR="00D75B72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(Anexa 1.5.4. Regulament ERASMUS+</w:t>
        </w:r>
      </w:hyperlink>
      <w:r w:rsidR="00D75B72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)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Programul de luc</w:t>
      </w:r>
      <w:r w:rsidR="003B019D" w:rsidRPr="003A32E9">
        <w:rPr>
          <w:rFonts w:ascii="Times New Roman" w:hAnsi="Times New Roman" w:cs="Times New Roman"/>
          <w:sz w:val="24"/>
          <w:szCs w:val="24"/>
          <w:lang w:val="ro-RO"/>
        </w:rPr>
        <w:t>ru cu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3B019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al personalului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administrativ este afi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at pe pagi</w:t>
      </w:r>
      <w:r w:rsidR="00106EE2" w:rsidRPr="003A32E9">
        <w:rPr>
          <w:rFonts w:ascii="Times New Roman" w:hAnsi="Times New Roman" w:cs="Times New Roman"/>
          <w:sz w:val="24"/>
          <w:szCs w:val="24"/>
          <w:lang w:val="ro-RO"/>
        </w:rPr>
        <w:t>na web a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106EE2" w:rsidRPr="003A32E9">
        <w:rPr>
          <w:rFonts w:ascii="Times New Roman" w:hAnsi="Times New Roman" w:cs="Times New Roman"/>
          <w:sz w:val="24"/>
          <w:szCs w:val="24"/>
          <w:lang w:val="ro-RO"/>
        </w:rPr>
        <w:t>iei.</w:t>
      </w:r>
    </w:p>
    <w:p w14:paraId="687E6732" w14:textId="77777777" w:rsidR="00FC544F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5449DCC7" w14:textId="77777777" w:rsidR="00FC544F" w:rsidRPr="003A32E9" w:rsidRDefault="00FC544F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0A7A28C" w14:textId="05F0C6B2" w:rsidR="00FE0F10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A32E9">
        <w:rPr>
          <w:rFonts w:ascii="Times New Roman" w:hAnsi="Times New Roman" w:cs="Times New Roman"/>
          <w:b/>
          <w:sz w:val="28"/>
          <w:szCs w:val="28"/>
          <w:lang w:val="ro-RO"/>
        </w:rPr>
        <w:t>Dome</w:t>
      </w:r>
      <w:r w:rsidR="00DA5EAC" w:rsidRPr="003A32E9">
        <w:rPr>
          <w:rFonts w:ascii="Times New Roman" w:hAnsi="Times New Roman" w:cs="Times New Roman"/>
          <w:b/>
          <w:sz w:val="28"/>
          <w:szCs w:val="28"/>
          <w:lang w:val="ro-RO"/>
        </w:rPr>
        <w:t>niul B: Eficacitate educa</w:t>
      </w:r>
      <w:r w:rsidR="00BA2E3A">
        <w:rPr>
          <w:rFonts w:ascii="Times New Roman" w:hAnsi="Times New Roman" w:cs="Times New Roman"/>
          <w:b/>
          <w:sz w:val="28"/>
          <w:szCs w:val="28"/>
          <w:lang w:val="ro-RO"/>
        </w:rPr>
        <w:t>ț</w:t>
      </w:r>
      <w:r w:rsidR="00DA5EAC" w:rsidRPr="003A32E9">
        <w:rPr>
          <w:rFonts w:ascii="Times New Roman" w:hAnsi="Times New Roman" w:cs="Times New Roman"/>
          <w:b/>
          <w:sz w:val="28"/>
          <w:szCs w:val="28"/>
          <w:lang w:val="ro-RO"/>
        </w:rPr>
        <w:t>ională</w:t>
      </w:r>
    </w:p>
    <w:p w14:paraId="2A13B00C" w14:textId="7921127E" w:rsidR="00106EE2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Criteriul B.1. — C</w:t>
      </w:r>
      <w:r w:rsidR="005324D9" w:rsidRPr="003A32E9">
        <w:rPr>
          <w:rFonts w:ascii="Times New Roman" w:hAnsi="Times New Roman" w:cs="Times New Roman"/>
          <w:b/>
          <w:sz w:val="24"/>
          <w:szCs w:val="24"/>
          <w:lang w:val="ro-RO"/>
        </w:rPr>
        <w:t>on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5324D9" w:rsidRPr="003A32E9">
        <w:rPr>
          <w:rFonts w:ascii="Times New Roman" w:hAnsi="Times New Roman" w:cs="Times New Roman"/>
          <w:b/>
          <w:sz w:val="24"/>
          <w:szCs w:val="24"/>
          <w:lang w:val="ro-RO"/>
        </w:rPr>
        <w:t>inutul programelor de studii</w:t>
      </w:r>
    </w:p>
    <w:p w14:paraId="5055985F" w14:textId="77777777" w:rsidR="00C91774" w:rsidRPr="003A32E9" w:rsidRDefault="00C91774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EC35072" w14:textId="25798701" w:rsidR="00CA3045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S.B.1.1. Admiterea studen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ilor</w:t>
      </w:r>
    </w:p>
    <w:p w14:paraId="25F220BF" w14:textId="3AB87D81" w:rsidR="00CA3045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IP.B.1.1.1. Principii ale politicii de admitere la programele de</w:t>
      </w:r>
      <w:r w:rsidR="00EA1521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studii oferite de institu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ie</w:t>
      </w:r>
    </w:p>
    <w:p w14:paraId="54DF18A0" w14:textId="71120547" w:rsidR="00FE0F10" w:rsidRPr="003A32E9" w:rsidRDefault="00CA3045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ia aplică o politică transparentă a recrută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rii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admiterii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ilor, anun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ată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public </w:t>
      </w:r>
      <w:r w:rsidR="005324D9" w:rsidRPr="003A32E9">
        <w:rPr>
          <w:rFonts w:ascii="Times New Roman" w:hAnsi="Times New Roman" w:cs="Times New Roman"/>
          <w:sz w:val="24"/>
          <w:szCs w:val="24"/>
          <w:lang w:val="ro-RO"/>
        </w:rPr>
        <w:t>pe pagina web a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5324D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cu cel pu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in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ase luni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înainte de aplicare. Ma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rketingul universitar promovează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informa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ii reale</w:t>
      </w:r>
      <w:r w:rsidR="00DA5EA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DA5EAC" w:rsidRPr="003A32E9">
        <w:rPr>
          <w:rFonts w:ascii="Times New Roman" w:hAnsi="Times New Roman" w:cs="Times New Roman"/>
          <w:sz w:val="24"/>
          <w:szCs w:val="24"/>
          <w:lang w:val="ro-RO"/>
        </w:rPr>
        <w:t>i corecte, indicând posibilită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de verificare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confirmare. Admiterea se bazează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pe competen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ele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academice ale candidatului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DC098C8" w14:textId="77777777" w:rsidR="00CA3045" w:rsidRPr="003A32E9" w:rsidRDefault="00CA3045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0B1DE4A" w14:textId="77777777" w:rsidR="00FE0F10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IP.B.1.1.2. Practici de admitere</w:t>
      </w:r>
    </w:p>
    <w:p w14:paraId="32A9881D" w14:textId="32087FD8" w:rsidR="008518FE" w:rsidRPr="003A32E9" w:rsidRDefault="00FE0F10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Admiterea într-un ciclu de studii universitare se face</w:t>
      </w:r>
      <w:r w:rsidR="00CA304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numai pe baza diplomei din ciclul de studii precedent, conform</w:t>
      </w:r>
      <w:r w:rsidR="00CA304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legii,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A5EAC" w:rsidRPr="003A32E9">
        <w:rPr>
          <w:rFonts w:ascii="Times New Roman" w:hAnsi="Times New Roman" w:cs="Times New Roman"/>
          <w:sz w:val="24"/>
          <w:szCs w:val="24"/>
          <w:lang w:val="ro-RO"/>
        </w:rPr>
        <w:t>inând cont de ordinea ierarhică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 mediilor de absolvire.</w:t>
      </w:r>
      <w:r w:rsidR="001D250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A3045" w:rsidRPr="003A32E9">
        <w:rPr>
          <w:rFonts w:ascii="Times New Roman" w:hAnsi="Times New Roman" w:cs="Times New Roman"/>
          <w:sz w:val="24"/>
          <w:szCs w:val="24"/>
          <w:lang w:val="ro-RO"/>
        </w:rPr>
        <w:t>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A304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ia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are proceduri </w:t>
      </w:r>
      <w:r w:rsidR="00FC14EF" w:rsidRPr="003A32E9">
        <w:rPr>
          <w:rFonts w:ascii="Times New Roman" w:hAnsi="Times New Roman" w:cs="Times New Roman"/>
          <w:sz w:val="24"/>
          <w:szCs w:val="24"/>
          <w:lang w:val="ro-RO"/>
        </w:rPr>
        <w:t>de admitere adaptate candida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C14EF" w:rsidRPr="003A32E9">
        <w:rPr>
          <w:rFonts w:ascii="Times New Roman" w:hAnsi="Times New Roman" w:cs="Times New Roman"/>
          <w:sz w:val="24"/>
          <w:szCs w:val="24"/>
          <w:lang w:val="ro-RO"/>
        </w:rPr>
        <w:t>ilor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cu</w:t>
      </w:r>
      <w:r w:rsidR="00CA304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A5EAC" w:rsidRPr="003A32E9">
        <w:rPr>
          <w:rFonts w:ascii="Times New Roman" w:hAnsi="Times New Roman" w:cs="Times New Roman"/>
          <w:sz w:val="24"/>
          <w:szCs w:val="24"/>
          <w:lang w:val="ro-RO"/>
        </w:rPr>
        <w:t>dizabilită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A5EAC"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FD512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hyperlink r:id="rId94" w:history="1">
        <w:r w:rsidR="00FD5121" w:rsidRPr="00FC1FA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2.1.7</w:t>
        </w:r>
        <w:r w:rsidR="001B0C70" w:rsidRPr="00FC1FA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.</w:t>
        </w:r>
        <w:r w:rsidR="004E5E75" w:rsidRPr="00FC1FA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1</w:t>
        </w:r>
        <w:r w:rsidR="004E5E75" w:rsidRPr="00FC1FAF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Regulamentul de organizare a concursului de admitere pentru studiile universitare de licen</w:t>
        </w:r>
        <w:r w:rsidR="00BA2E3A" w:rsidRPr="00FC1FAF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4E5E75" w:rsidRPr="00FC1FAF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ă</w:t>
        </w:r>
      </w:hyperlink>
      <w:r w:rsidR="00FD5121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;</w:t>
      </w:r>
      <w:r w:rsidR="00FD5121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 </w:t>
      </w:r>
      <w:hyperlink r:id="rId95" w:history="1">
        <w:r w:rsidR="00FD5121" w:rsidRPr="00FC1FA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2.1.7</w:t>
        </w:r>
        <w:r w:rsidR="004E5E75" w:rsidRPr="00FC1FA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.2</w:t>
        </w:r>
        <w:r w:rsidR="00FD5121" w:rsidRPr="00FC1FAF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.</w:t>
        </w:r>
        <w:r w:rsidR="00FD5121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</w:t>
        </w:r>
        <w:r w:rsidR="004E5E75" w:rsidRPr="00FC1FAF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Regulamentul de organizare a concursului de admitere pentru st</w:t>
        </w:r>
        <w:r w:rsidR="00DA5EAC" w:rsidRPr="00FC1FAF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udiile universitare de masterat</w:t>
        </w:r>
      </w:hyperlink>
      <w:r w:rsidR="004E5E75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)</w:t>
      </w:r>
      <w:r w:rsidR="00DA5EA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="004E5E75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2CD78219" w14:textId="77777777" w:rsidR="008518FE" w:rsidRPr="003A32E9" w:rsidRDefault="008518F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2A6D072" w14:textId="451FC8F7" w:rsidR="00FE0F10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S.B.1.2. Structura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prezentarea programelor de studii</w:t>
      </w:r>
    </w:p>
    <w:p w14:paraId="34979DAD" w14:textId="77777777" w:rsidR="0080677B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IP.B.1.2.1. </w:t>
      </w:r>
      <w:r w:rsidR="008518FE" w:rsidRPr="003A32E9">
        <w:rPr>
          <w:rFonts w:ascii="Times New Roman" w:hAnsi="Times New Roman" w:cs="Times New Roman"/>
          <w:b/>
          <w:sz w:val="24"/>
          <w:szCs w:val="24"/>
          <w:lang w:val="ro-RO"/>
        </w:rPr>
        <w:t>Structura programelor de studii</w:t>
      </w:r>
    </w:p>
    <w:p w14:paraId="3788BDC8" w14:textId="37B34314" w:rsidR="008246A2" w:rsidRPr="003A32E9" w:rsidRDefault="00FE0F10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Fiecar</w:t>
      </w:r>
      <w:r w:rsidR="00DA5EAC" w:rsidRPr="003A32E9">
        <w:rPr>
          <w:rFonts w:ascii="Times New Roman" w:hAnsi="Times New Roman" w:cs="Times New Roman"/>
          <w:sz w:val="24"/>
          <w:szCs w:val="24"/>
          <w:lang w:val="ro-RO"/>
        </w:rPr>
        <w:t>e program de studii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din cadrul</w:t>
      </w:r>
      <w:r w:rsidR="00DA5EA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EA1521" w:rsidRPr="003A32E9">
        <w:rPr>
          <w:rFonts w:ascii="Times New Roman" w:hAnsi="Times New Roman" w:cs="Times New Roman"/>
          <w:sz w:val="24"/>
          <w:szCs w:val="24"/>
          <w:lang w:val="ro-RO"/>
        </w:rPr>
        <w:t>ii se bazează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pe coresponden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 dintre rezultatele</w:t>
      </w:r>
      <w:r w:rsidR="00CA304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teptate ale procesului didactic</w:t>
      </w:r>
      <w:r w:rsidR="00EA152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EA1521" w:rsidRPr="003A32E9">
        <w:rPr>
          <w:rFonts w:ascii="Times New Roman" w:hAnsi="Times New Roman" w:cs="Times New Roman"/>
          <w:sz w:val="24"/>
          <w:szCs w:val="24"/>
          <w:lang w:val="ro-RO"/>
        </w:rPr>
        <w:t>i calificarea universitară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822B9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Un program de studii este prezentat sub forma unui pachet de</w:t>
      </w:r>
      <w:r w:rsidR="00CA304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documente care include: obiectivele generale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specifice ale</w:t>
      </w:r>
      <w:r w:rsidR="00CA304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programului; </w:t>
      </w:r>
      <w:r w:rsidR="004E5E75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p</w:t>
      </w:r>
      <w:r w:rsidR="008246A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lanurile de învă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8246A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ământ ale programelor de studii </w:t>
      </w:r>
      <w:r w:rsidR="00DA5EA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care </w:t>
      </w:r>
      <w:r w:rsidR="008246A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con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8246A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in obiectivele generale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8246A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specifice ale programului; ponderea disciplinelor exprimată prin credite de studiu ECTS; disciplinele ordonate succesiv în timpul de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8246A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colarizare</w:t>
      </w:r>
      <w:r w:rsidR="002406C1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</w:p>
    <w:p w14:paraId="13E56385" w14:textId="43F71595" w:rsidR="008246A2" w:rsidRPr="003A32E9" w:rsidRDefault="00316E6F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Programele de studii asigură competen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 de comunicare 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>în trei limbi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(limba română, limba maghiară ca limbă de predare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o limbă de circula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ie interna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ională).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În programele de studii sunt i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ncluse, după</w:t>
      </w:r>
      <w:r w:rsidR="00CA304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caz, tematici care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conduc la ob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inerea unor co</w:t>
      </w:r>
      <w:r w:rsidR="00CA3045" w:rsidRPr="003A32E9">
        <w:rPr>
          <w:rFonts w:ascii="Times New Roman" w:hAnsi="Times New Roman" w:cs="Times New Roman"/>
          <w:sz w:val="24"/>
          <w:szCs w:val="24"/>
          <w:lang w:val="ro-RO"/>
        </w:rPr>
        <w:t>mpeten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A304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 transversale, cum sunt 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afirmarea personalită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ii student</w:t>
      </w:r>
      <w:r w:rsidR="00CA304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ului în societate, comunicarea, 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limbile stră</w:t>
      </w:r>
      <w:r w:rsidR="00DA5EAC" w:rsidRPr="003A32E9">
        <w:rPr>
          <w:rFonts w:ascii="Times New Roman" w:hAnsi="Times New Roman" w:cs="Times New Roman"/>
          <w:sz w:val="24"/>
          <w:szCs w:val="24"/>
          <w:lang w:val="ro-RO"/>
        </w:rPr>
        <w:t>ine, lucrul în echipă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, f</w:t>
      </w:r>
      <w:r w:rsidR="00CA3045" w:rsidRPr="003A32E9">
        <w:rPr>
          <w:rFonts w:ascii="Times New Roman" w:hAnsi="Times New Roman" w:cs="Times New Roman"/>
          <w:sz w:val="24"/>
          <w:szCs w:val="24"/>
          <w:lang w:val="ro-RO"/>
        </w:rPr>
        <w:t>ormarea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A304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ilor în spiritul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valorilor europene, proble</w:t>
      </w:r>
      <w:r w:rsidR="00CA304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mele referitoare la dezvoltarea </w:t>
      </w:r>
      <w:r w:rsidR="00DA5EAC" w:rsidRPr="003A32E9">
        <w:rPr>
          <w:rFonts w:ascii="Times New Roman" w:hAnsi="Times New Roman" w:cs="Times New Roman"/>
          <w:sz w:val="24"/>
          <w:szCs w:val="24"/>
          <w:lang w:val="ro-RO"/>
        </w:rPr>
        <w:t>durabilă a societă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ii, la pro</w:t>
      </w:r>
      <w:r w:rsidR="00CA3045" w:rsidRPr="003A32E9">
        <w:rPr>
          <w:rFonts w:ascii="Times New Roman" w:hAnsi="Times New Roman" w:cs="Times New Roman"/>
          <w:sz w:val="24"/>
          <w:szCs w:val="24"/>
          <w:lang w:val="ro-RO"/>
        </w:rPr>
        <w:t>movarea democra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A304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iei, dialogului 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intercultural, respectă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rii legii, r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esponsabilită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A304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în exercitarea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profesiei etc., care pot influen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a d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ezvoltarea lor personală</w:t>
      </w:r>
      <w:r w:rsidR="00CA304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CA304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pot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fi aplicate în carierele lor viitoa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re. Programele de studii includ</w:t>
      </w:r>
      <w:r w:rsidR="00CA304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oportunita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proofErr w:type="spellEnd"/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de practică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sau de p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lasament bine structurate, după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caz. Plasamentul poate include sta</w:t>
      </w:r>
      <w:r w:rsidR="00DA5EAC" w:rsidRPr="003A32E9">
        <w:rPr>
          <w:rFonts w:ascii="Times New Roman" w:hAnsi="Times New Roman" w:cs="Times New Roman"/>
          <w:sz w:val="24"/>
          <w:szCs w:val="24"/>
          <w:lang w:val="ro-RO"/>
        </w:rPr>
        <w:t>gii, activită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i de practică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sau 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alte pă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r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ale programului care nu s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e desfă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oară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în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ie, dar 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care permit studentului să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dob</w:t>
      </w:r>
      <w:r w:rsidR="00DA5EAC" w:rsidRPr="003A32E9">
        <w:rPr>
          <w:rFonts w:ascii="Times New Roman" w:hAnsi="Times New Roman" w:cs="Times New Roman"/>
          <w:sz w:val="24"/>
          <w:szCs w:val="24"/>
          <w:lang w:val="ro-RO"/>
        </w:rPr>
        <w:t>ândească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experien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în domeniul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de studii.</w:t>
      </w:r>
    </w:p>
    <w:p w14:paraId="6227B231" w14:textId="7260A427" w:rsidR="008246A2" w:rsidRPr="003A32E9" w:rsidRDefault="00FC14EF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Programele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studii se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realizează </w:t>
      </w:r>
      <w:r w:rsidR="005324D9" w:rsidRPr="003A32E9">
        <w:rPr>
          <w:rFonts w:ascii="Times New Roman" w:hAnsi="Times New Roman" w:cs="Times New Roman"/>
          <w:sz w:val="24"/>
          <w:szCs w:val="24"/>
          <w:lang w:val="ro-RO"/>
        </w:rPr>
        <w:t>prin cooperare între facultă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5324D9" w:rsidRPr="003A32E9">
        <w:rPr>
          <w:rFonts w:ascii="Times New Roman" w:hAnsi="Times New Roman" w:cs="Times New Roman"/>
          <w:sz w:val="24"/>
          <w:szCs w:val="24"/>
          <w:lang w:val="ro-RO"/>
        </w:rPr>
        <w:t>i prin facilitarea mobilită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ii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lor</w:t>
      </w:r>
      <w:r w:rsidR="005324D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5324D9" w:rsidRPr="003A32E9">
        <w:rPr>
          <w:rFonts w:ascii="Times New Roman" w:hAnsi="Times New Roman" w:cs="Times New Roman"/>
          <w:sz w:val="24"/>
          <w:szCs w:val="24"/>
          <w:lang w:val="ro-RO"/>
        </w:rPr>
        <w:t>i acumulă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rii de credite de studii. </w:t>
      </w:r>
      <w:r w:rsidR="005324D9" w:rsidRPr="003A32E9">
        <w:rPr>
          <w:rFonts w:ascii="Times New Roman" w:hAnsi="Times New Roman" w:cs="Times New Roman"/>
          <w:sz w:val="24"/>
          <w:szCs w:val="24"/>
          <w:lang w:val="ro-RO"/>
        </w:rPr>
        <w:t>Numă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rul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5324D9" w:rsidRPr="003A32E9">
        <w:rPr>
          <w:rFonts w:ascii="Times New Roman" w:hAnsi="Times New Roman" w:cs="Times New Roman"/>
          <w:sz w:val="24"/>
          <w:szCs w:val="24"/>
          <w:lang w:val="ro-RO"/>
        </w:rPr>
        <w:t>e credite ECTS este alocat fiecă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r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ei discipline conform „Ghidului </w:t>
      </w:r>
      <w:r w:rsidR="00451DC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de utilizare al ECTS”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451DCD" w:rsidRPr="003A32E9">
        <w:rPr>
          <w:rFonts w:ascii="Times New Roman" w:hAnsi="Times New Roman" w:cs="Times New Roman"/>
          <w:sz w:val="24"/>
          <w:szCs w:val="24"/>
          <w:lang w:val="ro-RO"/>
        </w:rPr>
        <w:t>i a prevederilor Regulamentului privind aplicarea sistemului de credite transferabile (</w:t>
      </w:r>
      <w:hyperlink r:id="rId96" w:history="1">
        <w:r w:rsidR="00451DCD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B.1.2.1.1</w:t>
        </w:r>
      </w:hyperlink>
      <w:r w:rsidR="00451DCD" w:rsidRPr="003A32E9">
        <w:rPr>
          <w:rFonts w:ascii="Times New Roman" w:hAnsi="Times New Roman" w:cs="Times New Roman"/>
          <w:sz w:val="24"/>
          <w:szCs w:val="24"/>
          <w:lang w:val="ro-RO"/>
        </w:rPr>
        <w:t>.)</w:t>
      </w:r>
      <w:r w:rsidR="00DA5EAC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88515E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Structura programelor de studii este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324D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flexibilă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5324D9" w:rsidRPr="003A32E9">
        <w:rPr>
          <w:rFonts w:ascii="Times New Roman" w:hAnsi="Times New Roman" w:cs="Times New Roman"/>
          <w:sz w:val="24"/>
          <w:szCs w:val="24"/>
          <w:lang w:val="ro-RO"/>
        </w:rPr>
        <w:t>i permite fiecă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rui student </w:t>
      </w:r>
      <w:r w:rsidR="005324D9" w:rsidRPr="003A32E9">
        <w:rPr>
          <w:rFonts w:ascii="Times New Roman" w:hAnsi="Times New Roman" w:cs="Times New Roman"/>
          <w:sz w:val="24"/>
          <w:szCs w:val="24"/>
          <w:lang w:val="ro-RO"/>
        </w:rPr>
        <w:t>să î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5324D9" w:rsidRPr="003A32E9">
        <w:rPr>
          <w:rFonts w:ascii="Times New Roman" w:hAnsi="Times New Roman" w:cs="Times New Roman"/>
          <w:sz w:val="24"/>
          <w:szCs w:val="24"/>
          <w:lang w:val="ro-RO"/>
        </w:rPr>
        <w:t>i aleagă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un traseu propriu </w:t>
      </w:r>
      <w:r w:rsidR="00DA5EAC" w:rsidRPr="003A32E9">
        <w:rPr>
          <w:rFonts w:ascii="Times New Roman" w:hAnsi="Times New Roman" w:cs="Times New Roman"/>
          <w:sz w:val="24"/>
          <w:szCs w:val="24"/>
          <w:lang w:val="ro-RO"/>
        </w:rPr>
        <w:t>de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are potrivit cu aptitudinile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interesele sale.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Ponderea orelor de activ</w:t>
      </w:r>
      <w:r w:rsidR="004E5E75" w:rsidRPr="003A32E9">
        <w:rPr>
          <w:rFonts w:ascii="Times New Roman" w:hAnsi="Times New Roman" w:cs="Times New Roman"/>
          <w:sz w:val="24"/>
          <w:szCs w:val="24"/>
          <w:lang w:val="ro-RO"/>
        </w:rPr>
        <w:t>itate didactică</w:t>
      </w:r>
      <w:r w:rsidR="005324D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corespunză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toare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lastRenderedPageBreak/>
        <w:t>disciplinelor op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ionale din total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>ul de ore cumulate la sfâr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itul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programului de studii de licen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5324D9" w:rsidRPr="003A32E9">
        <w:rPr>
          <w:rFonts w:ascii="Times New Roman" w:hAnsi="Times New Roman" w:cs="Times New Roman"/>
          <w:sz w:val="24"/>
          <w:szCs w:val="24"/>
          <w:lang w:val="ro-RO"/>
        </w:rPr>
        <w:t>ă de către un student respectă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prevederile standardelor specifice.</w:t>
      </w:r>
    </w:p>
    <w:p w14:paraId="27EBE994" w14:textId="77777777" w:rsidR="008518FE" w:rsidRPr="003A32E9" w:rsidRDefault="008518F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06C9C33" w14:textId="188CB0DC" w:rsidR="00E4628F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IP.B.1.2.2. Diferen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iere în r</w:t>
      </w:r>
      <w:r w:rsidR="00EE295C" w:rsidRPr="003A32E9">
        <w:rPr>
          <w:rFonts w:ascii="Times New Roman" w:hAnsi="Times New Roman" w:cs="Times New Roman"/>
          <w:b/>
          <w:sz w:val="24"/>
          <w:szCs w:val="24"/>
          <w:lang w:val="ro-RO"/>
        </w:rPr>
        <w:t>ealizarea programelor de studii</w:t>
      </w:r>
    </w:p>
    <w:p w14:paraId="01B1044F" w14:textId="77F7F613" w:rsidR="00FE0F10" w:rsidRPr="003A32E9" w:rsidRDefault="00FE0F10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Con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inutul progr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>amelor de studii se reînnoie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>te</w:t>
      </w:r>
      <w:r w:rsidR="00504EFF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permanent prin introducerea c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>uno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>tin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elor noi, rezultate din </w:t>
      </w:r>
      <w:r w:rsidR="008246A2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cercetarea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8246A2" w:rsidRPr="003A32E9">
        <w:rPr>
          <w:rFonts w:ascii="Times New Roman" w:hAnsi="Times New Roman" w:cs="Times New Roman"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246A2" w:rsidRPr="003A32E9">
        <w:rPr>
          <w:rFonts w:ascii="Times New Roman" w:hAnsi="Times New Roman" w:cs="Times New Roman"/>
          <w:sz w:val="24"/>
          <w:szCs w:val="24"/>
          <w:lang w:val="ro-RO"/>
        </w:rPr>
        <w:t>ifică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, inclusiv cea proprie.</w:t>
      </w:r>
      <w:r w:rsidR="00E462BF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EFEEB84" w14:textId="0BB91244" w:rsidR="0088515E" w:rsidRPr="003A32E9" w:rsidRDefault="00504EFF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ia de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>mânt are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proceduri reglementate de integra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>i adaptare a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6C2CE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ilor în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program</w:t>
      </w:r>
      <w:r w:rsidR="00E462BF" w:rsidRPr="003A32E9">
        <w:rPr>
          <w:rFonts w:ascii="Times New Roman" w:hAnsi="Times New Roman" w:cs="Times New Roman"/>
          <w:sz w:val="24"/>
          <w:szCs w:val="24"/>
          <w:lang w:val="ro-RO"/>
        </w:rPr>
        <w:t>ul de studii (tabere ale bobocilor, sesiuni de ini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E462BF" w:rsidRPr="003A32E9">
        <w:rPr>
          <w:rFonts w:ascii="Times New Roman" w:hAnsi="Times New Roman" w:cs="Times New Roman"/>
          <w:sz w:val="24"/>
          <w:szCs w:val="24"/>
          <w:lang w:val="ro-RO"/>
        </w:rPr>
        <w:t>iere la început de an, pliante informative destinate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E462BF" w:rsidRPr="003A32E9">
        <w:rPr>
          <w:rFonts w:ascii="Times New Roman" w:hAnsi="Times New Roman" w:cs="Times New Roman"/>
          <w:sz w:val="24"/>
          <w:szCs w:val="24"/>
          <w:lang w:val="ro-RO"/>
        </w:rPr>
        <w:t>ilor din primul an).</w:t>
      </w:r>
    </w:p>
    <w:p w14:paraId="149E163A" w14:textId="77777777" w:rsidR="0088515E" w:rsidRPr="003A32E9" w:rsidRDefault="0088515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FC76F70" w14:textId="39D53C2D" w:rsidR="002213DE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IP.B.1.2.3. </w:t>
      </w:r>
      <w:r w:rsidR="008518FE" w:rsidRPr="003A32E9">
        <w:rPr>
          <w:rFonts w:ascii="Times New Roman" w:hAnsi="Times New Roman" w:cs="Times New Roman"/>
          <w:b/>
          <w:sz w:val="24"/>
          <w:szCs w:val="24"/>
          <w:lang w:val="ro-RO"/>
        </w:rPr>
        <w:t>Relevan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8518FE" w:rsidRPr="003A32E9">
        <w:rPr>
          <w:rFonts w:ascii="Times New Roman" w:hAnsi="Times New Roman" w:cs="Times New Roman"/>
          <w:b/>
          <w:sz w:val="24"/>
          <w:szCs w:val="24"/>
          <w:lang w:val="ro-RO"/>
        </w:rPr>
        <w:t>a programelor de studii</w:t>
      </w:r>
    </w:p>
    <w:p w14:paraId="710AD049" w14:textId="49427C81" w:rsidR="004C3CFF" w:rsidRPr="003A32E9" w:rsidRDefault="004C3CFF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Relevan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cognitivă si profesională a programelor de studiu este definită în func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ie de ritmul dezvoltării cunoa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terii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tehnologiei din domeniu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de cerin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ele pie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ei</w:t>
      </w:r>
      <w:r w:rsidR="00DA5EA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muncii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DA5EA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ale calificărilor</w:t>
      </w:r>
      <w:r w:rsidR="000A1B84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(c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f. Cadrului Na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ional al Calificărilor, competen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ele profesionale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transversale pentru domeniul de studii).</w:t>
      </w:r>
    </w:p>
    <w:p w14:paraId="46E56DFD" w14:textId="60D1C358" w:rsidR="002213DE" w:rsidRPr="003A32E9" w:rsidRDefault="004C3CFF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Proiectarea programelor </w:t>
      </w:r>
      <w:r w:rsidR="00FC14EF" w:rsidRPr="003A32E9">
        <w:rPr>
          <w:rFonts w:ascii="Times New Roman" w:hAnsi="Times New Roman" w:cs="Times New Roman"/>
          <w:sz w:val="24"/>
          <w:szCs w:val="24"/>
          <w:lang w:val="ro-RO"/>
        </w:rPr>
        <w:t>de studii se realizează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cu implicarea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ilor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a altor actori interesa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i. Termenul „actori inter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>esa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i”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se refera atât la actorii din cadrul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iei, incluzând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personalul, cât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la actorii externi, cum ar fi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absolven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ii, angajatorii sau pa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>rteneri externi ai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iei.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Programele de studii sunt revizuite periodic pe ba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za analizelor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colegiale împreuna cu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0A1B84"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, cu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absolven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DA5EAC"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>i cu reprezentan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ai angajatorilor, beneficiind astfel</w:t>
      </w:r>
      <w:r w:rsidR="000A1B8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de expertiză externă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puncte </w:t>
      </w:r>
      <w:r w:rsidR="000A1B84" w:rsidRPr="003A32E9">
        <w:rPr>
          <w:rFonts w:ascii="Times New Roman" w:hAnsi="Times New Roman" w:cs="Times New Roman"/>
          <w:sz w:val="24"/>
          <w:szCs w:val="24"/>
          <w:lang w:val="ro-RO"/>
        </w:rPr>
        <w:t>de referin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0A1B84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8248C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Institu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8248C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ia dispune de mecanisme pentru </w:t>
      </w:r>
      <w:r w:rsidR="008248CF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analiza colegială anuală</w:t>
      </w:r>
      <w:r w:rsidR="008248C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a activită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8248C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cunoa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8248C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terii transmise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8248C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asimilate de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8248C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8248C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pentru </w:t>
      </w:r>
      <w:r w:rsidR="008248CF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analiza schimbărilor</w:t>
      </w:r>
      <w:r w:rsidR="008248C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care se produc în profilurile calificărilor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8248C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în impactul acestora asupra organizării programului de studiu (Cf. cap. C. privind managementul calită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8248C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ii).</w:t>
      </w:r>
    </w:p>
    <w:p w14:paraId="6AB96B48" w14:textId="76F82C9F" w:rsidR="002213DE" w:rsidRPr="003A32E9" w:rsidRDefault="000A1B84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Universitatea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dispune de me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canisme pentru analiza colegială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>anua</w:t>
      </w:r>
      <w:r w:rsidR="00EA1521" w:rsidRPr="003A32E9">
        <w:rPr>
          <w:rFonts w:ascii="Times New Roman" w:hAnsi="Times New Roman" w:cs="Times New Roman"/>
          <w:sz w:val="24"/>
          <w:szCs w:val="24"/>
          <w:lang w:val="ro-RO"/>
        </w:rPr>
        <w:t>lă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modului în care cunoa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terea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este transmisă</w:t>
      </w:r>
      <w:r w:rsidR="00EA152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EA1521" w:rsidRPr="003A32E9">
        <w:rPr>
          <w:rFonts w:ascii="Times New Roman" w:hAnsi="Times New Roman" w:cs="Times New Roman"/>
          <w:sz w:val="24"/>
          <w:szCs w:val="24"/>
          <w:lang w:val="ro-RO"/>
        </w:rPr>
        <w:t>i asimilată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de</w:t>
      </w:r>
      <w:r w:rsidR="00EA152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pentru analiza</w:t>
      </w:r>
      <w:r w:rsidR="00EA152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schimbă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>rilor care se produc în</w:t>
      </w:r>
      <w:r w:rsidR="00EA152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profilurile califică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rilor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în impac</w:t>
      </w:r>
      <w:r w:rsidR="00EA1521" w:rsidRPr="003A32E9">
        <w:rPr>
          <w:rFonts w:ascii="Times New Roman" w:hAnsi="Times New Roman" w:cs="Times New Roman"/>
          <w:sz w:val="24"/>
          <w:szCs w:val="24"/>
          <w:lang w:val="ro-RO"/>
        </w:rPr>
        <w:t>tul acestora asupra organiză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>rii</w:t>
      </w:r>
      <w:r w:rsidR="00EA152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programului de studii. Deoarece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ii sunt admi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pe baza</w:t>
      </w:r>
      <w:r w:rsidR="00EA152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unor informa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ii publicate î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>nainte de începerea primului an</w:t>
      </w:r>
      <w:r w:rsidR="00EA152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universitar, semnând un cont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ract de studii cu furnizorul de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educa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ie, structura program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ului de studii se poate schimba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numai începând cu a</w:t>
      </w:r>
      <w:r w:rsidR="00EA1521" w:rsidRPr="003A32E9">
        <w:rPr>
          <w:rFonts w:ascii="Times New Roman" w:hAnsi="Times New Roman" w:cs="Times New Roman"/>
          <w:sz w:val="24"/>
          <w:szCs w:val="24"/>
          <w:lang w:val="ro-RO"/>
        </w:rPr>
        <w:t>nul I al anului universitar urmă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tor.</w:t>
      </w:r>
    </w:p>
    <w:p w14:paraId="6655AA55" w14:textId="27686FFA" w:rsidR="00FE0F10" w:rsidRPr="003A32E9" w:rsidRDefault="00FE0F10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Programele de studii su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>nt rev</w:t>
      </w:r>
      <w:r w:rsidR="00EA152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izuite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EA1521" w:rsidRPr="003A32E9">
        <w:rPr>
          <w:rFonts w:ascii="Times New Roman" w:hAnsi="Times New Roman" w:cs="Times New Roman"/>
          <w:sz w:val="24"/>
          <w:szCs w:val="24"/>
          <w:lang w:val="ro-RO"/>
        </w:rPr>
        <w:t>i îmbunătă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>ite în</w:t>
      </w:r>
      <w:r w:rsidR="00EA152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A1B84" w:rsidRPr="003A32E9">
        <w:rPr>
          <w:rFonts w:ascii="Times New Roman" w:hAnsi="Times New Roman" w:cs="Times New Roman"/>
          <w:sz w:val="24"/>
          <w:szCs w:val="24"/>
          <w:lang w:val="ro-RO"/>
        </w:rPr>
        <w:t>urma evaluă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rii periodice in</w:t>
      </w:r>
      <w:r w:rsidR="000A1B84" w:rsidRPr="003A32E9">
        <w:rPr>
          <w:rFonts w:ascii="Times New Roman" w:hAnsi="Times New Roman" w:cs="Times New Roman"/>
          <w:sz w:val="24"/>
          <w:szCs w:val="24"/>
          <w:lang w:val="ro-RO"/>
        </w:rPr>
        <w:t>terne sau externe. (</w:t>
      </w:r>
      <w:hyperlink r:id="rId97" w:history="1">
        <w:r w:rsidR="000A1B84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B.1.2.3.1. Regulamentul de  ini</w:t>
        </w:r>
        <w:r w:rsidR="00BA2E3A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0A1B84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iere, aprobare, monitorizare si evaluare p</w:t>
        </w:r>
        <w:r w:rsidR="004E5E75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eriodică a programelor de studii</w:t>
        </w:r>
      </w:hyperlink>
      <w:r w:rsidR="000A1B8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hyperlink r:id="rId98" w:history="1">
        <w:r w:rsidR="000A1B84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B.1.2.3</w:t>
        </w:r>
        <w:r w:rsidR="000066F1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.2</w:t>
        </w:r>
        <w:r w:rsidR="000A1B84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.</w:t>
        </w:r>
        <w:r w:rsidR="000066F1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 Procedura de evaluare</w:t>
        </w:r>
        <w:r w:rsidR="004E5E75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internă a programelor de studii</w:t>
        </w:r>
      </w:hyperlink>
      <w:r w:rsidR="000A1B84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F13C8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>Pentru seria</w:t>
      </w:r>
      <w:r w:rsidR="00EA152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curentă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de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i, în aceea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st</w:t>
      </w:r>
      <w:r w:rsidR="00EA1521" w:rsidRPr="003A32E9">
        <w:rPr>
          <w:rFonts w:ascii="Times New Roman" w:hAnsi="Times New Roman" w:cs="Times New Roman"/>
          <w:sz w:val="24"/>
          <w:szCs w:val="24"/>
          <w:lang w:val="ro-RO"/>
        </w:rPr>
        <w:t>ructură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de program de studii se</w:t>
      </w:r>
      <w:r w:rsidR="00EA152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pot îmbunătă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con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inutul uno</w:t>
      </w:r>
      <w:r w:rsidR="002213DE" w:rsidRPr="003A32E9">
        <w:rPr>
          <w:rFonts w:ascii="Times New Roman" w:hAnsi="Times New Roman" w:cs="Times New Roman"/>
          <w:sz w:val="24"/>
          <w:szCs w:val="24"/>
          <w:lang w:val="ro-RO"/>
        </w:rPr>
        <w:t>r discipline, modul de predare,</w:t>
      </w:r>
      <w:r w:rsidR="00EA152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modul de efectuare a practicii etc.</w:t>
      </w:r>
    </w:p>
    <w:p w14:paraId="7F745E69" w14:textId="58B83555" w:rsidR="002213DE" w:rsidRPr="003A32E9" w:rsidRDefault="002213DE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7030A0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ia are un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regulament privind recunoa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terea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calificărilor din </w:t>
      </w:r>
      <w:proofErr w:type="spellStart"/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â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mântul</w:t>
      </w:r>
      <w:proofErr w:type="spellEnd"/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superior, a perioadelor de studii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i a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rii anterioare, iar</w:t>
      </w:r>
      <w:r w:rsidR="00AC665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procedurile de recunoa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tere sunt în conformitate cu bune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practici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i/sau reglementă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ri inte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rna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ionale la care România este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parte</w:t>
      </w:r>
      <w:r w:rsidR="00EA152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hyperlink r:id="rId99" w:history="1">
        <w:r w:rsidR="00EA1521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C3503F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2</w:t>
        </w:r>
        <w:r w:rsidR="00041DC2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.</w:t>
        </w:r>
        <w:r w:rsidR="00C3503F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1.2.6 Regulament privind activitatea profesională a studen</w:t>
        </w:r>
        <w:r w:rsidR="00BA2E3A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C3503F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ilor</w:t>
        </w:r>
      </w:hyperlink>
      <w:r w:rsidRPr="003A32E9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14:paraId="2E56D2B0" w14:textId="77777777" w:rsidR="006827DE" w:rsidRPr="003A32E9" w:rsidRDefault="006827D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3DD7D2F" w14:textId="3A2CA743" w:rsidR="006827DE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Criteri</w:t>
      </w:r>
      <w:r w:rsidR="00AC665D" w:rsidRPr="003A32E9">
        <w:rPr>
          <w:rFonts w:ascii="Times New Roman" w:hAnsi="Times New Roman" w:cs="Times New Roman"/>
          <w:b/>
          <w:sz w:val="24"/>
          <w:szCs w:val="24"/>
          <w:lang w:val="ro-RO"/>
        </w:rPr>
        <w:t>ul B.2. — Rezultatele învă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AC665D" w:rsidRPr="003A32E9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EE295C" w:rsidRPr="003A32E9">
        <w:rPr>
          <w:rFonts w:ascii="Times New Roman" w:hAnsi="Times New Roman" w:cs="Times New Roman"/>
          <w:b/>
          <w:sz w:val="24"/>
          <w:szCs w:val="24"/>
          <w:lang w:val="ro-RO"/>
        </w:rPr>
        <w:t>rii</w:t>
      </w:r>
    </w:p>
    <w:p w14:paraId="73184658" w14:textId="77777777" w:rsidR="0097152C" w:rsidRPr="003A32E9" w:rsidRDefault="0097152C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54F88BF" w14:textId="1388A10D" w:rsidR="00EC093D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S.B.2.1. — Valorificarea ca</w:t>
      </w:r>
      <w:r w:rsidR="0097152C" w:rsidRPr="003A32E9">
        <w:rPr>
          <w:rFonts w:ascii="Times New Roman" w:hAnsi="Times New Roman" w:cs="Times New Roman"/>
          <w:b/>
          <w:sz w:val="24"/>
          <w:szCs w:val="24"/>
          <w:lang w:val="ro-RO"/>
        </w:rPr>
        <w:t>lifică</w:t>
      </w:r>
      <w:r w:rsidR="00EE295C" w:rsidRPr="003A32E9">
        <w:rPr>
          <w:rFonts w:ascii="Times New Roman" w:hAnsi="Times New Roman" w:cs="Times New Roman"/>
          <w:b/>
          <w:sz w:val="24"/>
          <w:szCs w:val="24"/>
          <w:lang w:val="ro-RO"/>
        </w:rPr>
        <w:t>rii universitare ob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EE295C" w:rsidRPr="003A32E9">
        <w:rPr>
          <w:rFonts w:ascii="Times New Roman" w:hAnsi="Times New Roman" w:cs="Times New Roman"/>
          <w:b/>
          <w:sz w:val="24"/>
          <w:szCs w:val="24"/>
          <w:lang w:val="ro-RO"/>
        </w:rPr>
        <w:t>inute</w:t>
      </w:r>
    </w:p>
    <w:p w14:paraId="573DB4B8" w14:textId="73E5A264" w:rsidR="008518FE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IP.B.2.1.1. Valorificarea </w:t>
      </w:r>
      <w:r w:rsidR="00124B63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calificării 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prin capacitatea de a se angaja pe</w:t>
      </w:r>
      <w:r w:rsidR="00EC093D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pia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a muncii</w:t>
      </w:r>
    </w:p>
    <w:p w14:paraId="754ACC8F" w14:textId="073870A7" w:rsidR="00F71D2E" w:rsidRPr="003A32E9" w:rsidRDefault="00A06A8F" w:rsidP="00F71D2E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Monitorizarea traseului profesional al absolven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ilor este o preocupare continuă a cadrelor didactice din cadrul specializărilor oferite de ins</w:t>
      </w:r>
      <w:r w:rsidR="0097152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</w:t>
      </w:r>
      <w:r w:rsidR="00622A4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622A4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ie, fiind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622A4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una din atribu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622A4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iile de bază ale CEOC. </w:t>
      </w:r>
      <w:r w:rsidR="00124DA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Conform </w:t>
      </w:r>
      <w:r w:rsidR="00791FBD" w:rsidRPr="003A32E9">
        <w:rPr>
          <w:rFonts w:ascii="Times New Roman" w:hAnsi="Times New Roman" w:cs="Times New Roman"/>
          <w:sz w:val="24"/>
          <w:szCs w:val="24"/>
          <w:lang w:val="ro-RO"/>
        </w:rPr>
        <w:t>rezultatelor activită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791FBD" w:rsidRPr="003A32E9">
        <w:rPr>
          <w:rFonts w:ascii="Times New Roman" w:hAnsi="Times New Roman" w:cs="Times New Roman"/>
          <w:sz w:val="24"/>
          <w:szCs w:val="24"/>
          <w:lang w:val="ro-RO"/>
        </w:rPr>
        <w:t>ii de monitorizare efectuate</w:t>
      </w:r>
      <w:r w:rsidR="005740C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de CEOC</w:t>
      </w:r>
      <w:r w:rsidR="00622A4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în 2024</w:t>
      </w:r>
      <w:r w:rsidR="00E90AB2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5740C8" w:rsidRPr="003A32E9">
        <w:rPr>
          <w:rFonts w:ascii="Times New Roman" w:hAnsi="Times New Roman" w:cs="Times New Roman"/>
          <w:sz w:val="24"/>
          <w:szCs w:val="24"/>
          <w:lang w:val="ro-RO"/>
        </w:rPr>
        <w:t>în rândul absolven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5740C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ilor </w:t>
      </w:r>
      <w:r w:rsidR="00622A49" w:rsidRPr="003A32E9">
        <w:rPr>
          <w:rFonts w:ascii="Times New Roman" w:hAnsi="Times New Roman" w:cs="Times New Roman"/>
          <w:sz w:val="24"/>
          <w:szCs w:val="24"/>
          <w:lang w:val="ro-RO"/>
        </w:rPr>
        <w:t>din 2018 r</w:t>
      </w:r>
      <w:r w:rsidR="005740C8" w:rsidRPr="003A32E9">
        <w:rPr>
          <w:rFonts w:ascii="Times New Roman" w:hAnsi="Times New Roman" w:cs="Times New Roman"/>
          <w:sz w:val="24"/>
          <w:szCs w:val="24"/>
          <w:lang w:val="ro-RO"/>
        </w:rPr>
        <w:t>ata de angajare este de 86,6%, din care în domeni</w:t>
      </w:r>
      <w:r w:rsidR="00622A4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u </w:t>
      </w:r>
      <w:r w:rsidR="005740C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75,7%.</w:t>
      </w:r>
      <w:r w:rsidR="00F71D2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hyperlink r:id="rId100" w:history="1">
        <w:r w:rsidR="00F71D2E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B.2.1.1.1. Urmărire absolven</w:t>
        </w:r>
        <w:r w:rsidR="00BA2E3A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F71D2E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</w:t>
        </w:r>
      </w:hyperlink>
      <w:r w:rsidR="00F71D2E" w:rsidRPr="003A32E9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14:paraId="5196825C" w14:textId="77777777" w:rsidR="00041DC2" w:rsidRPr="003A32E9" w:rsidRDefault="00041DC2" w:rsidP="003C2B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613D95E" w14:textId="77777777" w:rsidR="00F73C82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IP.B.2.1.2. Valorificarea calific</w:t>
      </w:r>
      <w:r w:rsidR="007F367B" w:rsidRPr="003A32E9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EC093D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rii prin continuarea studiilor 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universitare</w:t>
      </w:r>
    </w:p>
    <w:p w14:paraId="1286ABBD" w14:textId="5D74378C" w:rsidR="00EC093D" w:rsidRPr="003A32E9" w:rsidRDefault="00124DAE" w:rsidP="003C2B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Conform</w:t>
      </w:r>
      <w:r w:rsidR="003773F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E357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rezultatelor </w:t>
      </w:r>
      <w:r w:rsidR="003773F8" w:rsidRPr="003A32E9">
        <w:rPr>
          <w:rFonts w:ascii="Times New Roman" w:hAnsi="Times New Roman" w:cs="Times New Roman"/>
          <w:sz w:val="24"/>
          <w:szCs w:val="24"/>
          <w:lang w:val="ro-RO"/>
        </w:rPr>
        <w:t>activită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3773F8" w:rsidRPr="003A32E9">
        <w:rPr>
          <w:rFonts w:ascii="Times New Roman" w:hAnsi="Times New Roman" w:cs="Times New Roman"/>
          <w:sz w:val="24"/>
          <w:szCs w:val="24"/>
          <w:lang w:val="ro-RO"/>
        </w:rPr>
        <w:t>ii de monitorizare</w:t>
      </w:r>
      <w:r w:rsidR="001E357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efectuate </w:t>
      </w:r>
      <w:r w:rsidR="003C2B39" w:rsidRPr="003A32E9">
        <w:rPr>
          <w:rFonts w:ascii="Times New Roman" w:hAnsi="Times New Roman" w:cs="Times New Roman"/>
          <w:sz w:val="24"/>
          <w:szCs w:val="24"/>
          <w:lang w:val="ro-RO"/>
        </w:rPr>
        <w:t>de CEOC la nivelul programelor de studii  o propor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3C2B3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 însemnată a </w:t>
      </w:r>
      <w:r w:rsidR="00EC093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două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promo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ii ale studiilor universitare d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e licen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EC093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sunt admi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EC093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la studii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universitare de masterat, indiferent de domeniu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71D2E" w:rsidRPr="003A32E9">
        <w:rPr>
          <w:rFonts w:ascii="Times New Roman" w:hAnsi="Times New Roman" w:cs="Times New Roman"/>
          <w:sz w:val="24"/>
          <w:szCs w:val="24"/>
          <w:lang w:val="ro-RO"/>
        </w:rPr>
        <w:t>(</w:t>
      </w:r>
      <w:hyperlink r:id="rId101" w:history="1">
        <w:r w:rsidR="00F71D2E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1E357D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B.2.1.2.1</w:t>
        </w:r>
        <w:r w:rsidR="003C2B39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Angajare absolven</w:t>
        </w:r>
        <w:r w:rsidR="00BA2E3A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3C2B39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de licen</w:t>
        </w:r>
        <w:r w:rsidR="00BA2E3A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3C2B39" w:rsidRPr="00FC1FA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ă la un a de la absolvire</w:t>
        </w:r>
      </w:hyperlink>
      <w:r w:rsidR="00041DC2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53773B2A" w14:textId="77777777" w:rsidR="006827DE" w:rsidRPr="003A32E9" w:rsidRDefault="006827D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0259B5E" w14:textId="4EBBB343" w:rsidR="008518FE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IP.B</w:t>
      </w:r>
      <w:r w:rsidR="001E357D" w:rsidRPr="003A32E9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2.1.3. Nivelul de satisfac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BB42B9" w:rsidRPr="003A32E9">
        <w:rPr>
          <w:rFonts w:ascii="Times New Roman" w:hAnsi="Times New Roman" w:cs="Times New Roman"/>
          <w:b/>
          <w:sz w:val="24"/>
          <w:szCs w:val="24"/>
          <w:lang w:val="ro-RO"/>
        </w:rPr>
        <w:t>ie al studen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BB42B9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ilor în raport cu </w:t>
      </w:r>
      <w:r w:rsidR="00817A61" w:rsidRPr="003A32E9">
        <w:rPr>
          <w:rFonts w:ascii="Times New Roman" w:hAnsi="Times New Roman" w:cs="Times New Roman"/>
          <w:b/>
          <w:sz w:val="24"/>
          <w:szCs w:val="24"/>
          <w:lang w:val="ro-RO"/>
        </w:rPr>
        <w:t>dezvo</w:t>
      </w:r>
      <w:r w:rsidR="0097152C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ltarea profesională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97152C" w:rsidRPr="003A32E9">
        <w:rPr>
          <w:rFonts w:ascii="Times New Roman" w:hAnsi="Times New Roman" w:cs="Times New Roman"/>
          <w:b/>
          <w:sz w:val="24"/>
          <w:szCs w:val="24"/>
          <w:lang w:val="ro-RO"/>
        </w:rPr>
        <w:t>i personală</w:t>
      </w:r>
      <w:r w:rsidR="00817A61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asigurată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de universitate</w:t>
      </w:r>
    </w:p>
    <w:p w14:paraId="5DC62835" w14:textId="0EA86807" w:rsidR="00BB42B9" w:rsidRPr="003A32E9" w:rsidRDefault="00BB42B9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Ins</w:t>
      </w:r>
      <w:r w:rsidR="00124DAE" w:rsidRPr="003A32E9">
        <w:rPr>
          <w:rFonts w:ascii="Times New Roman" w:hAnsi="Times New Roman" w:cs="Times New Roman"/>
          <w:sz w:val="24"/>
          <w:szCs w:val="24"/>
          <w:lang w:val="ro-RO"/>
        </w:rPr>
        <w:t>t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ia</w:t>
      </w:r>
      <w:r w:rsidR="00124DA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124DAE" w:rsidRPr="003A32E9">
        <w:rPr>
          <w:rFonts w:ascii="Times New Roman" w:hAnsi="Times New Roman" w:cs="Times New Roman"/>
          <w:sz w:val="24"/>
          <w:szCs w:val="24"/>
          <w:lang w:val="ro-RO"/>
        </w:rPr>
        <w:t>i aplică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reg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lementări pentru mecanismele de sondare periodică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 opiniei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ilor cu privire la satisfac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ia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acestora în ceea ce prive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te p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rocesul educa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ional, serviciile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ti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infrastructura oferite de univ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ersitate. </w:t>
      </w:r>
      <w:r w:rsidR="008248C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Rezultatele evaluării anuale de către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8248C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 experien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8248C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elor de învă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8248C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are arată că marea </w:t>
      </w:r>
      <w:r w:rsidR="0097152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lor </w:t>
      </w:r>
      <w:r w:rsidR="008248C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majoritate apreciază pozitiv mediul de învă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97152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are/dezvoltare oferit de către U</w:t>
      </w:r>
      <w:r w:rsidR="008248C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niversitate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8248C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</w:t>
      </w:r>
      <w:r w:rsidR="00817A61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propriul lor traseu de învă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817A61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are</w:t>
      </w:r>
      <w:r w:rsidR="008248C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(cf. cap. C. privind managementul calită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8248C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ii)</w:t>
      </w:r>
      <w:r w:rsidR="0097152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  <w:r w:rsidR="008248C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124DA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Conform </w:t>
      </w:r>
      <w:proofErr w:type="spellStart"/>
      <w:r w:rsidRPr="003A32E9">
        <w:rPr>
          <w:rFonts w:ascii="Times New Roman" w:hAnsi="Times New Roman" w:cs="Times New Roman"/>
          <w:sz w:val="24"/>
          <w:szCs w:val="24"/>
          <w:lang w:val="ro-RO"/>
        </w:rPr>
        <w:t>rezultelor</w:t>
      </w:r>
      <w:proofErr w:type="spellEnd"/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248CF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unei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cercetării efectuate de CEOC</w:t>
      </w:r>
      <w:r w:rsidR="00CC35E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în 2024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236487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 aproximativ</w:t>
      </w:r>
      <w:r w:rsidR="00AD3EF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trei sferturi dintre responden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AD3EF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consideră mediul de dezvoltare profesională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AD3EF5" w:rsidRPr="003A32E9">
        <w:rPr>
          <w:rFonts w:ascii="Times New Roman" w:hAnsi="Times New Roman" w:cs="Times New Roman"/>
          <w:sz w:val="24"/>
          <w:szCs w:val="24"/>
          <w:lang w:val="ro-RO"/>
        </w:rPr>
        <w:t>i personală oferit de UCP drept favorabil (73,45% sunt satisfăcu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AD3EF5" w:rsidRPr="003A32E9">
        <w:rPr>
          <w:rFonts w:ascii="Times New Roman" w:hAnsi="Times New Roman" w:cs="Times New Roman"/>
          <w:sz w:val="24"/>
          <w:szCs w:val="24"/>
          <w:lang w:val="ro-RO"/>
        </w:rPr>
        <w:t>i, în timp ce doar 5,37% sunt nemul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AD3EF5" w:rsidRPr="003A32E9">
        <w:rPr>
          <w:rFonts w:ascii="Times New Roman" w:hAnsi="Times New Roman" w:cs="Times New Roman"/>
          <w:sz w:val="24"/>
          <w:szCs w:val="24"/>
          <w:lang w:val="ro-RO"/>
        </w:rPr>
        <w:t>umi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AD3EF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i) </w:t>
      </w:r>
      <w:r w:rsidR="00124DAE" w:rsidRPr="003A32E9">
        <w:rPr>
          <w:rFonts w:ascii="Times New Roman" w:hAnsi="Times New Roman" w:cs="Times New Roman"/>
          <w:color w:val="00B050"/>
          <w:sz w:val="24"/>
          <w:szCs w:val="24"/>
          <w:lang w:val="ro-RO"/>
        </w:rPr>
        <w:t>(</w:t>
      </w:r>
      <w:hyperlink r:id="rId102" w:history="1">
        <w:r w:rsidR="00236487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B.2.1.3.1 Analiza rezultatelor aprecierii mediului de învă</w:t>
        </w:r>
        <w:r w:rsidR="00BA2E3A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236487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are de către </w:t>
        </w:r>
        <w:r w:rsidR="001E357D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studen</w:t>
        </w:r>
        <w:r w:rsidR="00BA2E3A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1E357D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</w:t>
        </w:r>
      </w:hyperlink>
      <w:r w:rsidR="00124DAE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</w:p>
    <w:p w14:paraId="160168E6" w14:textId="77777777" w:rsidR="006827DE" w:rsidRPr="003A32E9" w:rsidRDefault="006827D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F220BC2" w14:textId="210A0AAB" w:rsidR="002A0313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IP.B2.1.4. Centrarea pe </w:t>
      </w:r>
      <w:r w:rsidR="0097152C" w:rsidRPr="003A32E9">
        <w:rPr>
          <w:rFonts w:ascii="Times New Roman" w:hAnsi="Times New Roman" w:cs="Times New Roman"/>
          <w:b/>
          <w:sz w:val="24"/>
          <w:szCs w:val="24"/>
          <w:lang w:val="ro-RO"/>
        </w:rPr>
        <w:t>student a metodelor de învă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EE295C" w:rsidRPr="003A32E9">
        <w:rPr>
          <w:rFonts w:ascii="Times New Roman" w:hAnsi="Times New Roman" w:cs="Times New Roman"/>
          <w:b/>
          <w:sz w:val="24"/>
          <w:szCs w:val="24"/>
          <w:lang w:val="ro-RO"/>
        </w:rPr>
        <w:t>are</w:t>
      </w:r>
    </w:p>
    <w:p w14:paraId="6829E0E6" w14:textId="099E2FF0" w:rsidR="00BB42B9" w:rsidRPr="003A32E9" w:rsidRDefault="006D27E9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Principala responsabilitate a cadrului didactic fiind proiectarea metodelor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 mediilor de învă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are centrate pe student, cadrele didactice sunt preocupa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permanent de îmbunătă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irea materialelor didactice ce servesc interesele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ilor</w:t>
      </w:r>
      <w:r w:rsidR="00784AB8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  <w:r w:rsidR="00817A61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Discutarea, evaluarea rezultate</w:t>
      </w:r>
      <w:r w:rsidR="00E90AB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lor învă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E90AB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ării se realizează atât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în mod direct, cât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prin intermediul profesorilor îndrumători de an</w:t>
      </w:r>
      <w:r w:rsidR="0097152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,</w:t>
      </w:r>
      <w:r w:rsidR="00D8654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ai responsabililor de program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97152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ai coordonatorilor specializărilor</w:t>
      </w:r>
      <w:r w:rsidR="00817A61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Rela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ia dintre student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profesor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este una de parten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eriat, în care fiecare î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i asumă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responsabilitatea atingerii rezu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ltatelor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BB42B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rii. Rezultatele </w:t>
      </w:r>
      <w:r w:rsidR="00124DAE" w:rsidRPr="003A32E9">
        <w:rPr>
          <w:rFonts w:ascii="Times New Roman" w:hAnsi="Times New Roman" w:cs="Times New Roman"/>
          <w:sz w:val="24"/>
          <w:szCs w:val="24"/>
          <w:lang w:val="ro-RO"/>
        </w:rPr>
        <w:t>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124DAE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rii sunt explicate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discutate cu stu</w:t>
      </w:r>
      <w:r w:rsidR="00BB42B9" w:rsidRPr="003A32E9">
        <w:rPr>
          <w:rFonts w:ascii="Times New Roman" w:hAnsi="Times New Roman" w:cs="Times New Roman"/>
          <w:sz w:val="24"/>
          <w:szCs w:val="24"/>
          <w:lang w:val="ro-RO"/>
        </w:rPr>
        <w:t>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BB42B9" w:rsidRPr="003A32E9">
        <w:rPr>
          <w:rFonts w:ascii="Times New Roman" w:hAnsi="Times New Roman" w:cs="Times New Roman"/>
          <w:sz w:val="24"/>
          <w:szCs w:val="24"/>
          <w:lang w:val="ro-RO"/>
        </w:rPr>
        <w:t>ii din perspectiva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relevan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ei acestora pentru dezvoltarea lor.</w:t>
      </w:r>
    </w:p>
    <w:p w14:paraId="29A5C613" w14:textId="780197F3" w:rsidR="00A43092" w:rsidRPr="003A32E9" w:rsidRDefault="00A43092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În activitatea de predare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de facilitare a învă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ării, cadrele didactice utilizează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mijloace didactice variate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(pe lângă cele clasice, prezentări prin videoproiector, materiale didactice în format electronic, baze de date on-line),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modalită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de comunicare on-line (liste de e-mail, pagini web, pagini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grupuri tematice constituite prin intermediul site-urilor de socializare).</w:t>
      </w:r>
    </w:p>
    <w:p w14:paraId="57AC9DAB" w14:textId="53385989" w:rsidR="00067F16" w:rsidRPr="003A32E9" w:rsidRDefault="00BB42B9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Cadrele didactice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folosesc resursele noilor tehnol</w:t>
      </w:r>
      <w:r w:rsidR="00A43092" w:rsidRPr="003A32E9">
        <w:rPr>
          <w:rFonts w:ascii="Times New Roman" w:hAnsi="Times New Roman" w:cs="Times New Roman"/>
          <w:sz w:val="24"/>
          <w:szCs w:val="24"/>
          <w:lang w:val="ro-RO"/>
        </w:rPr>
        <w:t>ogii (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>de exemplu, pagină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>personal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de web pentru tem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>atică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, platforme de e-</w:t>
      </w:r>
      <w:proofErr w:type="spellStart"/>
      <w:r w:rsidRPr="003A32E9">
        <w:rPr>
          <w:rFonts w:ascii="Times New Roman" w:hAnsi="Times New Roman" w:cs="Times New Roman"/>
          <w:sz w:val="24"/>
          <w:szCs w:val="24"/>
          <w:lang w:val="ro-RO"/>
        </w:rPr>
        <w:t>learning</w:t>
      </w:r>
      <w:proofErr w:type="spellEnd"/>
      <w:r w:rsidRPr="003A32E9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bibliografie, resurse în format electronic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di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alog cu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ii,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materiale auxiliare, de la tabla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la </w:t>
      </w:r>
      <w:proofErr w:type="spellStart"/>
      <w:r w:rsidRPr="003A32E9">
        <w:rPr>
          <w:rFonts w:ascii="Times New Roman" w:hAnsi="Times New Roman" w:cs="Times New Roman"/>
          <w:sz w:val="24"/>
          <w:szCs w:val="24"/>
          <w:lang w:val="ro-RO"/>
        </w:rPr>
        <w:t>flipchart</w:t>
      </w:r>
      <w:proofErr w:type="spellEnd"/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videoproiector </w:t>
      </w:r>
      <w:r w:rsidR="00A43092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adecvate)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folosesc în mod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flexibil o varietate de metode</w:t>
      </w:r>
      <w:r w:rsidR="00A43092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pedagogice prin care încurajează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dezbaterile, schimbul de opinii</w:t>
      </w:r>
      <w:r w:rsidR="00A43092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A43092" w:rsidRPr="003A32E9">
        <w:rPr>
          <w:rFonts w:ascii="Times New Roman" w:hAnsi="Times New Roman" w:cs="Times New Roman"/>
          <w:sz w:val="24"/>
          <w:szCs w:val="24"/>
          <w:lang w:val="ro-RO"/>
        </w:rPr>
        <w:t>i munca în echipă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>La nivelul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>ii Cre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tine Partium 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>func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>ionează o platformă de e-</w:t>
      </w:r>
      <w:proofErr w:type="spellStart"/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>learning</w:t>
      </w:r>
      <w:proofErr w:type="spellEnd"/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accesibil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>ilor diferitelor specializări (</w:t>
      </w:r>
      <w:r w:rsidR="00067F16" w:rsidRPr="003A32E9">
        <w:rPr>
          <w:rFonts w:ascii="Times New Roman" w:hAnsi="Times New Roman" w:cs="Times New Roman"/>
          <w:i/>
          <w:sz w:val="24"/>
          <w:szCs w:val="24"/>
          <w:lang w:val="ro-RO"/>
        </w:rPr>
        <w:t>prof.partium.ro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97152C" w:rsidRPr="003A32E9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pe care cadrele didactice încarcă con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>inuturi în format electronic legate de disciplina predată (cursuri, culegeri de texte, ghiduri, îndrumare, publica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>ii relevante).</w:t>
      </w:r>
    </w:p>
    <w:p w14:paraId="14299000" w14:textId="751F3754" w:rsidR="006D27E9" w:rsidRPr="003A32E9" w:rsidRDefault="00067F16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E295C" w:rsidRPr="003A32E9">
        <w:rPr>
          <w:rFonts w:ascii="Times New Roman" w:hAnsi="Times New Roman" w:cs="Times New Roman"/>
          <w:sz w:val="24"/>
          <w:szCs w:val="24"/>
          <w:lang w:val="ro-RO"/>
        </w:rPr>
        <w:tab/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Evaluarea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ilor inc</w:t>
      </w:r>
      <w:r w:rsidR="00BB42B9" w:rsidRPr="003A32E9">
        <w:rPr>
          <w:rFonts w:ascii="Times New Roman" w:hAnsi="Times New Roman" w:cs="Times New Roman"/>
          <w:sz w:val="24"/>
          <w:szCs w:val="24"/>
          <w:lang w:val="ro-RO"/>
        </w:rPr>
        <w:t>lude examinarea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124DAE" w:rsidRPr="003A32E9">
        <w:rPr>
          <w:rFonts w:ascii="Times New Roman" w:hAnsi="Times New Roman" w:cs="Times New Roman"/>
          <w:sz w:val="24"/>
          <w:szCs w:val="24"/>
          <w:lang w:val="ro-RO"/>
        </w:rPr>
        <w:t>i notarea obiectivă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, pe baza unor cr</w:t>
      </w:r>
      <w:r w:rsidR="00BB42B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iterii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BB42B9" w:rsidRPr="003A32E9">
        <w:rPr>
          <w:rFonts w:ascii="Times New Roman" w:hAnsi="Times New Roman" w:cs="Times New Roman"/>
          <w:sz w:val="24"/>
          <w:szCs w:val="24"/>
          <w:lang w:val="ro-RO"/>
        </w:rPr>
        <w:t>i metode clar stabilite</w:t>
      </w:r>
      <w:r w:rsidR="00124DA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la începutul semestrului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a </w:t>
      </w:r>
      <w:r w:rsidR="00BB42B9" w:rsidRPr="003A32E9">
        <w:rPr>
          <w:rFonts w:ascii="Times New Roman" w:hAnsi="Times New Roman" w:cs="Times New Roman"/>
          <w:sz w:val="24"/>
          <w:szCs w:val="24"/>
          <w:lang w:val="ro-RO"/>
        </w:rPr>
        <w:t>unor bareme aduse la cuno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BB42B9" w:rsidRPr="003A32E9">
        <w:rPr>
          <w:rFonts w:ascii="Times New Roman" w:hAnsi="Times New Roman" w:cs="Times New Roman"/>
          <w:sz w:val="24"/>
          <w:szCs w:val="24"/>
          <w:lang w:val="ro-RO"/>
        </w:rPr>
        <w:t>tin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BB42B9" w:rsidRPr="003A32E9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ilor, împreuna cu alte crit</w:t>
      </w:r>
      <w:r w:rsidR="00BB42B9" w:rsidRPr="003A32E9">
        <w:rPr>
          <w:rFonts w:ascii="Times New Roman" w:hAnsi="Times New Roman" w:cs="Times New Roman"/>
          <w:sz w:val="24"/>
          <w:szCs w:val="24"/>
          <w:lang w:val="ro-RO"/>
        </w:rPr>
        <w:t>erii de apreciere a activit</w:t>
      </w:r>
      <w:r w:rsidR="0097152C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BB42B9" w:rsidRPr="003A32E9">
        <w:rPr>
          <w:rFonts w:ascii="Times New Roman" w:hAnsi="Times New Roman" w:cs="Times New Roman"/>
          <w:sz w:val="24"/>
          <w:szCs w:val="24"/>
          <w:lang w:val="ro-RO"/>
        </w:rPr>
        <w:t>ii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7152C" w:rsidRPr="003A32E9">
        <w:rPr>
          <w:rFonts w:ascii="Times New Roman" w:hAnsi="Times New Roman" w:cs="Times New Roman"/>
          <w:sz w:val="24"/>
          <w:szCs w:val="24"/>
          <w:lang w:val="ro-RO"/>
        </w:rPr>
        <w:t>desfă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urate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517903">
        <w:rPr>
          <w:rFonts w:ascii="Times New Roman" w:hAnsi="Times New Roman" w:cs="Times New Roman"/>
          <w:sz w:val="24"/>
          <w:szCs w:val="24"/>
          <w:lang w:val="ro-RO"/>
        </w:rPr>
        <w:t>Anexa</w:t>
      </w:r>
      <w:r w:rsidR="00041DC2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B.2.1.4.1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F367B" w:rsidRPr="003A32E9">
        <w:rPr>
          <w:rFonts w:ascii="Times New Roman" w:hAnsi="Times New Roman" w:cs="Times New Roman"/>
          <w:sz w:val="24"/>
          <w:szCs w:val="24"/>
          <w:lang w:val="ro-RO"/>
        </w:rPr>
        <w:t>–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Regulamentul</w:t>
      </w:r>
      <w:r w:rsidR="007F367B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r w:rsidR="00913C6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evaluare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913C66" w:rsidRPr="003A32E9">
        <w:rPr>
          <w:rFonts w:ascii="Times New Roman" w:hAnsi="Times New Roman" w:cs="Times New Roman"/>
          <w:sz w:val="24"/>
          <w:szCs w:val="24"/>
          <w:lang w:val="ro-RO"/>
        </w:rPr>
        <w:t>i examinare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>ilor)</w:t>
      </w:r>
      <w:r w:rsidR="00817A61" w:rsidRPr="00C76909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784AB8" w:rsidRPr="00C7690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Evaluatorii primesc sprijin pe</w:t>
      </w:r>
      <w:r w:rsidR="00BB42B9" w:rsidRPr="003A32E9">
        <w:rPr>
          <w:rFonts w:ascii="Times New Roman" w:hAnsi="Times New Roman" w:cs="Times New Roman"/>
          <w:sz w:val="24"/>
          <w:szCs w:val="24"/>
          <w:lang w:val="ro-RO"/>
        </w:rPr>
        <w:t>ntru dezvoltarea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competen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elor proprii în do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meniul evaluă</w:t>
      </w:r>
      <w:r w:rsidR="00BB42B9" w:rsidRPr="003A32E9">
        <w:rPr>
          <w:rFonts w:ascii="Times New Roman" w:hAnsi="Times New Roman" w:cs="Times New Roman"/>
          <w:sz w:val="24"/>
          <w:szCs w:val="24"/>
          <w:lang w:val="ro-RO"/>
        </w:rPr>
        <w:t>rii</w:t>
      </w:r>
      <w:r w:rsidR="00FC4D9A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1986128A" w14:textId="45325B88" w:rsidR="006D27E9" w:rsidRPr="003A32E9" w:rsidRDefault="00784AB8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Cadrele didactice sunt pregă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tite special în domeniul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predă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rii la nivel universitar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se reunesc în grupuri de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dezbatere pentru a discuta metod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ologia predă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>rii. Acestea au, pe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7152C" w:rsidRPr="003A32E9">
        <w:rPr>
          <w:rFonts w:ascii="Times New Roman" w:hAnsi="Times New Roman" w:cs="Times New Roman"/>
          <w:sz w:val="24"/>
          <w:szCs w:val="24"/>
          <w:lang w:val="ro-RO"/>
        </w:rPr>
        <w:t>lângă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competen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ele de inst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ruire/predare,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>i competen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 de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consiliere, monitorizare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facilitare a proceselor de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are. 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În </w:t>
      </w:r>
      <w:r w:rsidR="0097152C" w:rsidRPr="003A32E9">
        <w:rPr>
          <w:rFonts w:ascii="Times New Roman" w:hAnsi="Times New Roman" w:cs="Times New Roman"/>
          <w:sz w:val="24"/>
          <w:szCs w:val="24"/>
          <w:lang w:val="ro-RO"/>
        </w:rPr>
        <w:t>U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niversitate se desfă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oară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o activ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itate continuă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de identificare,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dezvoltare, testare, implementare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>i evaluare a unor tehnici noi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de în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are eficace, inc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>luzând aici noile aplica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ale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calculatoarelor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ale tehnologiei informa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iei. </w:t>
      </w:r>
    </w:p>
    <w:p w14:paraId="4781F6FF" w14:textId="64D12084" w:rsidR="00784AB8" w:rsidRPr="003A32E9" w:rsidRDefault="006D27E9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Programele de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studii sunt integrate cu stagii de pr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>actică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, plasament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proofErr w:type="spellStart"/>
      <w:r w:rsidRPr="003A32E9">
        <w:rPr>
          <w:rFonts w:ascii="Times New Roman" w:hAnsi="Times New Roman" w:cs="Times New Roman"/>
          <w:sz w:val="24"/>
          <w:szCs w:val="24"/>
          <w:lang w:val="ro-RO"/>
        </w:rPr>
        <w:t>internship</w:t>
      </w:r>
      <w:proofErr w:type="spellEnd"/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cu implicarea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ilor în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proiecte de cercetare. Cadrele 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>didactice asociază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la activitatea de predare, prin </w:t>
      </w:r>
      <w:proofErr w:type="spellStart"/>
      <w:r w:rsidRPr="003A32E9">
        <w:rPr>
          <w:rFonts w:ascii="Times New Roman" w:hAnsi="Times New Roman" w:cs="Times New Roman"/>
          <w:sz w:val="24"/>
          <w:szCs w:val="24"/>
          <w:lang w:val="ro-RO"/>
        </w:rPr>
        <w:t>întrebari</w:t>
      </w:r>
      <w:proofErr w:type="spellEnd"/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din sală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, scurte prezent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ări, experimente demonstrative,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procesul de predare </w:t>
      </w:r>
      <w:r w:rsidR="0097152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fiind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o</w:t>
      </w:r>
      <w:r w:rsidR="0097152C" w:rsidRPr="003A32E9">
        <w:rPr>
          <w:rFonts w:ascii="Times New Roman" w:hAnsi="Times New Roman" w:cs="Times New Roman"/>
          <w:sz w:val="24"/>
          <w:szCs w:val="24"/>
          <w:lang w:val="ro-RO"/>
        </w:rPr>
        <w:t>rientat după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ritmul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modul de 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>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are ale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ilor. </w:t>
      </w:r>
    </w:p>
    <w:p w14:paraId="5FED7DAF" w14:textId="67006B17" w:rsidR="00FE0F10" w:rsidRPr="003A32E9" w:rsidRDefault="00FE0F10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Strate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gia de predare are în vedere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>evoile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>ilor cu dizabilită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i, p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>articularită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>ile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ilor cu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nevoi speciale, ia în considerare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folose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te metode diferite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de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organizare a procesului de </w:t>
      </w:r>
      <w:proofErr w:type="spellStart"/>
      <w:r w:rsidRPr="003A32E9">
        <w:rPr>
          <w:rFonts w:ascii="Times New Roman" w:hAnsi="Times New Roman" w:cs="Times New Roman"/>
          <w:sz w:val="24"/>
          <w:szCs w:val="24"/>
          <w:lang w:val="ro-RO"/>
        </w:rPr>
        <w:t>înva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>are</w:t>
      </w:r>
      <w:proofErr w:type="spellEnd"/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predare, acolo unde este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cazul.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cu dizabi</w:t>
      </w:r>
      <w:r w:rsidR="002406C1" w:rsidRPr="003A32E9">
        <w:rPr>
          <w:rFonts w:ascii="Times New Roman" w:hAnsi="Times New Roman" w:cs="Times New Roman"/>
          <w:sz w:val="24"/>
          <w:szCs w:val="24"/>
          <w:lang w:val="ro-RO"/>
        </w:rPr>
        <w:t>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permanente sau temporare 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>beneficiază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406C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la cerere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de metode alternative de evaluare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examinare.</w:t>
      </w:r>
    </w:p>
    <w:p w14:paraId="34FB95BD" w14:textId="07A6AFB7" w:rsidR="006D27E9" w:rsidRPr="003A32E9" w:rsidRDefault="00FE0F10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Mai mult decât simpl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>ul transfer de cunoa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tere de la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cadrul didactic la student,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ia creează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medii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>i experien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 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>de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are care conduc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să descopere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>i să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creeze ei </w:t>
      </w:r>
      <w:r w:rsidR="002406C1" w:rsidRPr="003A32E9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406C1"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406C1" w:rsidRPr="003A32E9">
        <w:rPr>
          <w:rFonts w:ascii="Times New Roman" w:hAnsi="Times New Roman" w:cs="Times New Roman"/>
          <w:sz w:val="24"/>
          <w:szCs w:val="24"/>
          <w:lang w:val="ro-RO"/>
        </w:rPr>
        <w:t>i cunoa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406C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tere.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Cadrul 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>didactic orientează</w:t>
      </w:r>
      <w:r w:rsidR="006D27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dezvoltarea 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>intelectuală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 studentului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dându-i o dimensiune strategică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32AC5478" w14:textId="77777777" w:rsidR="006827DE" w:rsidRPr="003A32E9" w:rsidRDefault="006827D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8314D26" w14:textId="139011F8" w:rsidR="006827DE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IP.B</w:t>
      </w:r>
      <w:r w:rsidR="00AF78AA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2.1.5. Orie</w:t>
      </w:r>
      <w:r w:rsidR="008518FE" w:rsidRPr="003A32E9">
        <w:rPr>
          <w:rFonts w:ascii="Times New Roman" w:hAnsi="Times New Roman" w:cs="Times New Roman"/>
          <w:b/>
          <w:sz w:val="24"/>
          <w:szCs w:val="24"/>
          <w:lang w:val="ro-RO"/>
        </w:rPr>
        <w:t>ntarea în cariera a studen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8518FE" w:rsidRPr="003A32E9">
        <w:rPr>
          <w:rFonts w:ascii="Times New Roman" w:hAnsi="Times New Roman" w:cs="Times New Roman"/>
          <w:b/>
          <w:sz w:val="24"/>
          <w:szCs w:val="24"/>
          <w:lang w:val="ro-RO"/>
        </w:rPr>
        <w:t>ilor</w:t>
      </w:r>
    </w:p>
    <w:p w14:paraId="36695E35" w14:textId="4FDED993" w:rsidR="00067F16" w:rsidRPr="003A32E9" w:rsidRDefault="00FE0F10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Cadrel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>e didactice au ore de permanen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la dispozi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ia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ilor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>i personalizează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îndrumarea la cererea studentului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>. Cadrele didacti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ce men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in legă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>tura cu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prin e-mail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>i prin ore de consulta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>ie săptămânal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7F367B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>Există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>îndrumă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tori de an</w:t>
      </w:r>
      <w:r w:rsidR="00784AB8" w:rsidRPr="003A32E9">
        <w:rPr>
          <w:rFonts w:ascii="Times New Roman" w:hAnsi="Times New Roman" w:cs="Times New Roman"/>
          <w:sz w:val="24"/>
          <w:szCs w:val="24"/>
          <w:lang w:val="ro-RO"/>
        </w:rPr>
        <w:t>, responsabili de specializare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, precum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forme </w:t>
      </w:r>
      <w:proofErr w:type="spellStart"/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>tutoriale</w:t>
      </w:r>
      <w:proofErr w:type="spellEnd"/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de asociere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între un</w:t>
      </w:r>
      <w:r w:rsidR="0088526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profesor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un grup de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i. </w:t>
      </w:r>
    </w:p>
    <w:p w14:paraId="034FE1F6" w14:textId="2C615261" w:rsidR="00310A36" w:rsidRPr="003A32E9" w:rsidRDefault="006D17C0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În universitate func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ionează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8526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67F16" w:rsidRPr="003A32E9">
        <w:rPr>
          <w:rFonts w:ascii="Times New Roman" w:hAnsi="Times New Roman" w:cs="Times New Roman"/>
          <w:i/>
          <w:sz w:val="24"/>
          <w:szCs w:val="24"/>
          <w:lang w:val="ro-RO"/>
        </w:rPr>
        <w:t>C</w:t>
      </w:r>
      <w:r w:rsidR="00FE0F10" w:rsidRPr="003A32E9">
        <w:rPr>
          <w:rFonts w:ascii="Times New Roman" w:hAnsi="Times New Roman" w:cs="Times New Roman"/>
          <w:i/>
          <w:sz w:val="24"/>
          <w:szCs w:val="24"/>
          <w:lang w:val="ro-RO"/>
        </w:rPr>
        <w:t>entru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>l</w:t>
      </w:r>
      <w:r w:rsidR="00FE0F10" w:rsidRPr="003A32E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de </w:t>
      </w:r>
      <w:r w:rsidR="00067F16" w:rsidRPr="003A32E9">
        <w:rPr>
          <w:rFonts w:ascii="Times New Roman" w:hAnsi="Times New Roman" w:cs="Times New Roman"/>
          <w:i/>
          <w:sz w:val="24"/>
          <w:szCs w:val="24"/>
          <w:lang w:val="ro-RO"/>
        </w:rPr>
        <w:t>Excelen</w:t>
      </w:r>
      <w:r w:rsidR="00BA2E3A"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="00067F16" w:rsidRPr="003A32E9">
        <w:rPr>
          <w:rFonts w:ascii="Times New Roman" w:hAnsi="Times New Roman" w:cs="Times New Roman"/>
          <w:i/>
          <w:sz w:val="24"/>
          <w:szCs w:val="24"/>
          <w:lang w:val="ro-RO"/>
        </w:rPr>
        <w:t xml:space="preserve">ă </w:t>
      </w:r>
      <w:r w:rsidR="00BA2E3A">
        <w:rPr>
          <w:rFonts w:ascii="Times New Roman" w:hAnsi="Times New Roman" w:cs="Times New Roman"/>
          <w:i/>
          <w:sz w:val="24"/>
          <w:szCs w:val="24"/>
          <w:lang w:val="ro-RO"/>
        </w:rPr>
        <w:t>ș</w:t>
      </w:r>
      <w:r w:rsidR="00067F16" w:rsidRPr="003A32E9">
        <w:rPr>
          <w:rFonts w:ascii="Times New Roman" w:hAnsi="Times New Roman" w:cs="Times New Roman"/>
          <w:i/>
          <w:sz w:val="24"/>
          <w:szCs w:val="24"/>
          <w:lang w:val="ro-RO"/>
        </w:rPr>
        <w:t xml:space="preserve">i Orientare </w:t>
      </w:r>
      <w:r w:rsidR="0088526E" w:rsidRPr="003A32E9">
        <w:rPr>
          <w:rFonts w:ascii="Times New Roman" w:hAnsi="Times New Roman" w:cs="Times New Roman"/>
          <w:i/>
          <w:sz w:val="24"/>
          <w:szCs w:val="24"/>
          <w:lang w:val="ro-RO"/>
        </w:rPr>
        <w:t>în C</w:t>
      </w:r>
      <w:r w:rsidR="000632FD" w:rsidRPr="003A32E9">
        <w:rPr>
          <w:rFonts w:ascii="Times New Roman" w:hAnsi="Times New Roman" w:cs="Times New Roman"/>
          <w:i/>
          <w:sz w:val="24"/>
          <w:szCs w:val="24"/>
          <w:lang w:val="ro-RO"/>
        </w:rPr>
        <w:t>arieră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(CEOC) </w:t>
      </w:r>
      <w:r w:rsidR="00A4309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), al cărei atribu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A4309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sunt </w:t>
      </w:r>
      <w:r w:rsidR="00A43092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managementul 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ș</w:t>
      </w:r>
      <w:r w:rsidR="00A43092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 cultivarea talentelor</w:t>
      </w:r>
      <w:r w:rsidR="00A4309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precum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A4309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</w:t>
      </w:r>
      <w:r w:rsidR="00A43092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consilierea 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ș</w:t>
      </w:r>
      <w:r w:rsidR="00A43092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 orientarea carierei</w:t>
      </w:r>
      <w:r w:rsidR="00A4309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pe tot parcursul vie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A4309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ii, care se adresează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A4309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ilor universită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A4309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ii, elevilor din </w:t>
      </w:r>
      <w:r w:rsidR="0097152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anii terminali de liceu precum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A4309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absolven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A4309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ilor proprii sau ai altor universită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A4309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i. CEOC este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încadrat cu personal competent</w:t>
      </w:r>
      <w:r w:rsidR="0088526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în numă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r suficient, stabilit în con</w:t>
      </w:r>
      <w:r w:rsidR="0088526E" w:rsidRPr="003A32E9">
        <w:rPr>
          <w:rFonts w:ascii="Times New Roman" w:hAnsi="Times New Roman" w:cs="Times New Roman"/>
          <w:sz w:val="24"/>
          <w:szCs w:val="24"/>
          <w:lang w:val="ro-RO"/>
        </w:rPr>
        <w:t>cordan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8526E" w:rsidRPr="003A32E9">
        <w:rPr>
          <w:rFonts w:ascii="Times New Roman" w:hAnsi="Times New Roman" w:cs="Times New Roman"/>
          <w:sz w:val="24"/>
          <w:szCs w:val="24"/>
          <w:lang w:val="ro-RO"/>
        </w:rPr>
        <w:t>ă cu numă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>rul de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88526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ai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lastRenderedPageBreak/>
        <w:t>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iei,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benefic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iind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de resurse adecvate pentru</w:t>
      </w:r>
      <w:r w:rsidR="0088526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desfă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88526E" w:rsidRPr="003A32E9">
        <w:rPr>
          <w:rFonts w:ascii="Times New Roman" w:hAnsi="Times New Roman" w:cs="Times New Roman"/>
          <w:sz w:val="24"/>
          <w:szCs w:val="24"/>
          <w:lang w:val="ro-RO"/>
        </w:rPr>
        <w:t>urarea activită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8526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ilor sale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88526E" w:rsidRPr="003A32E9">
        <w:rPr>
          <w:rFonts w:ascii="Times New Roman" w:hAnsi="Times New Roman" w:cs="Times New Roman"/>
          <w:sz w:val="24"/>
          <w:szCs w:val="24"/>
          <w:lang w:val="ro-RO"/>
        </w:rPr>
        <w:t>i publică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8526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rapoarte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de</w:t>
      </w:r>
      <w:r w:rsidR="0088526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activitate. 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>CEOC sprijină programele la nivelul nucleelor de excelen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ă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proofErr w:type="spellStart"/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>tutoriat</w:t>
      </w:r>
      <w:proofErr w:type="spellEnd"/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cons</w:t>
      </w:r>
      <w:r w:rsidR="0097152C" w:rsidRPr="003A32E9">
        <w:rPr>
          <w:rFonts w:ascii="Times New Roman" w:hAnsi="Times New Roman" w:cs="Times New Roman"/>
          <w:sz w:val="24"/>
          <w:szCs w:val="24"/>
          <w:lang w:val="ro-RO"/>
        </w:rPr>
        <w:t>t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ituite la nivelul domeniilor de specialitate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>i programelor de studii.</w:t>
      </w:r>
      <w:r w:rsidR="00913C6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r w:rsidR="00517903">
        <w:rPr>
          <w:rFonts w:ascii="Times New Roman" w:hAnsi="Times New Roman" w:cs="Times New Roman"/>
          <w:sz w:val="24"/>
          <w:szCs w:val="24"/>
          <w:lang w:val="ro-RO"/>
        </w:rPr>
        <w:t>Anexa</w:t>
      </w:r>
      <w:r w:rsidR="00913C6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A.2.1.3.1. Regulament de organizare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913C66" w:rsidRPr="003A32E9">
        <w:rPr>
          <w:rFonts w:ascii="Times New Roman" w:hAnsi="Times New Roman" w:cs="Times New Roman"/>
          <w:sz w:val="24"/>
          <w:szCs w:val="24"/>
          <w:lang w:val="ro-RO"/>
        </w:rPr>
        <w:t>i func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913C66" w:rsidRPr="003A32E9">
        <w:rPr>
          <w:rFonts w:ascii="Times New Roman" w:hAnsi="Times New Roman" w:cs="Times New Roman"/>
          <w:sz w:val="24"/>
          <w:szCs w:val="24"/>
          <w:lang w:val="ro-RO"/>
        </w:rPr>
        <w:t>ionare CEOC</w:t>
      </w:r>
      <w:r w:rsidR="00913C66" w:rsidRPr="00C76909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517903">
        <w:rPr>
          <w:rFonts w:ascii="Times New Roman" w:hAnsi="Times New Roman" w:cs="Times New Roman"/>
          <w:sz w:val="24"/>
          <w:szCs w:val="24"/>
          <w:lang w:val="ro-RO"/>
        </w:rPr>
        <w:t>Anexa</w:t>
      </w:r>
      <w:r w:rsidR="00913C6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A.2.1.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3.2. </w:t>
      </w:r>
      <w:r w:rsidR="0080180F" w:rsidRPr="003A32E9">
        <w:rPr>
          <w:rFonts w:ascii="Times New Roman" w:hAnsi="Times New Roman" w:cs="Times New Roman"/>
          <w:sz w:val="24"/>
          <w:szCs w:val="24"/>
          <w:lang w:val="ro-RO"/>
        </w:rPr>
        <w:t>Raport de sinteză CEOC 2019-2024</w:t>
      </w:r>
      <w:r w:rsidR="00913C6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  <w:r w:rsidR="00517903">
        <w:rPr>
          <w:rFonts w:ascii="Times New Roman" w:hAnsi="Times New Roman" w:cs="Times New Roman"/>
          <w:sz w:val="24"/>
          <w:szCs w:val="24"/>
          <w:lang w:val="ro-RO"/>
        </w:rPr>
        <w:t>Anexa</w:t>
      </w:r>
      <w:r w:rsidR="00913C6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A.2.1.3.3. P</w:t>
      </w:r>
      <w:r w:rsidR="0097152C" w:rsidRPr="003A32E9">
        <w:rPr>
          <w:rFonts w:ascii="Times New Roman" w:hAnsi="Times New Roman" w:cs="Times New Roman"/>
          <w:sz w:val="24"/>
          <w:szCs w:val="24"/>
          <w:lang w:val="ro-RO"/>
        </w:rPr>
        <w:t>lan</w:t>
      </w:r>
      <w:r w:rsidR="0080180F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opera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0180F" w:rsidRPr="003A32E9">
        <w:rPr>
          <w:rFonts w:ascii="Times New Roman" w:hAnsi="Times New Roman" w:cs="Times New Roman"/>
          <w:sz w:val="24"/>
          <w:szCs w:val="24"/>
          <w:lang w:val="ro-RO"/>
        </w:rPr>
        <w:t>ional CEOC 202-2025</w:t>
      </w:r>
      <w:r w:rsidR="0097152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) 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CEOC 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>men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>ine</w:t>
      </w:r>
      <w:r w:rsidR="0088526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legătură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cu angajatorii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abso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>lven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>i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>ii în vederea</w:t>
      </w:r>
      <w:r w:rsidR="0088526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>eficientiză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rii tranzi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iei între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etapa de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colarizare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067F1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cea de 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>angajare efectivă (</w:t>
      </w:r>
      <w:r w:rsidR="00517903">
        <w:rPr>
          <w:rFonts w:ascii="Times New Roman" w:hAnsi="Times New Roman" w:cs="Times New Roman"/>
          <w:sz w:val="24"/>
          <w:szCs w:val="24"/>
          <w:lang w:val="ro-RO"/>
        </w:rPr>
        <w:t>Anexa</w:t>
      </w:r>
      <w:r w:rsidR="001E357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B.2.1.5.1  </w:t>
      </w:r>
      <w:proofErr w:type="spellStart"/>
      <w:r w:rsidR="00AF78AA" w:rsidRPr="003A32E9">
        <w:rPr>
          <w:rFonts w:ascii="Times New Roman" w:hAnsi="Times New Roman" w:cs="Times New Roman"/>
          <w:sz w:val="24"/>
          <w:szCs w:val="24"/>
          <w:lang w:val="ro-RO"/>
        </w:rPr>
        <w:t>Feed</w:t>
      </w:r>
      <w:proofErr w:type="spellEnd"/>
      <w:r w:rsidR="00AF78AA" w:rsidRPr="003A32E9">
        <w:rPr>
          <w:rFonts w:ascii="Times New Roman" w:hAnsi="Times New Roman" w:cs="Times New Roman"/>
          <w:sz w:val="24"/>
          <w:szCs w:val="24"/>
          <w:lang w:val="ro-RO"/>
        </w:rPr>
        <w:t>-back absolven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AF78AA"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1E357D" w:rsidRPr="00C76909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  <w:r w:rsidR="00517903">
        <w:rPr>
          <w:rFonts w:ascii="Times New Roman" w:hAnsi="Times New Roman" w:cs="Times New Roman"/>
          <w:sz w:val="24"/>
          <w:szCs w:val="24"/>
          <w:lang w:val="ro-RO"/>
        </w:rPr>
        <w:t>Anexa</w:t>
      </w:r>
      <w:r w:rsidR="001E357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E357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B.2.1.5.2.  </w:t>
      </w:r>
      <w:proofErr w:type="spellStart"/>
      <w:r w:rsidR="001E357D" w:rsidRPr="003A32E9">
        <w:rPr>
          <w:rFonts w:ascii="Times New Roman" w:hAnsi="Times New Roman" w:cs="Times New Roman"/>
          <w:sz w:val="24"/>
          <w:szCs w:val="24"/>
          <w:lang w:val="ro-RO"/>
        </w:rPr>
        <w:t>F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>eed</w:t>
      </w:r>
      <w:proofErr w:type="spellEnd"/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>-back angajatori)</w:t>
      </w:r>
      <w:r w:rsidR="0088515E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88526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A9C5184" w14:textId="77777777" w:rsidR="0097152C" w:rsidRPr="003A32E9" w:rsidRDefault="0097152C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9F002CE" w14:textId="74F96090" w:rsidR="000632FD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Criteriul B.3. — Activ</w:t>
      </w:r>
      <w:r w:rsidR="00A957AC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itatea de cercetare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A957AC" w:rsidRPr="003A32E9">
        <w:rPr>
          <w:rFonts w:ascii="Times New Roman" w:hAnsi="Times New Roman" w:cs="Times New Roman"/>
          <w:b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A957AC" w:rsidRPr="003A32E9">
        <w:rPr>
          <w:rFonts w:ascii="Times New Roman" w:hAnsi="Times New Roman" w:cs="Times New Roman"/>
          <w:b/>
          <w:sz w:val="24"/>
          <w:szCs w:val="24"/>
          <w:lang w:val="ro-RO"/>
        </w:rPr>
        <w:t>ifică</w:t>
      </w:r>
    </w:p>
    <w:p w14:paraId="17A87F1E" w14:textId="77777777" w:rsidR="006827DE" w:rsidRPr="003A32E9" w:rsidRDefault="006827D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621530D" w14:textId="77777777" w:rsidR="000632FD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S.B.3.1. Programe de cercetare</w:t>
      </w:r>
    </w:p>
    <w:p w14:paraId="377BF98F" w14:textId="77777777" w:rsidR="006827DE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</w:t>
      </w:r>
      <w:r w:rsidR="002A0313" w:rsidRPr="003A32E9">
        <w:rPr>
          <w:rFonts w:ascii="Times New Roman" w:hAnsi="Times New Roman" w:cs="Times New Roman"/>
          <w:b/>
          <w:sz w:val="24"/>
          <w:szCs w:val="24"/>
          <w:lang w:val="ro-RO"/>
        </w:rPr>
        <w:t>B.3.1.1. Programarea cercetă</w:t>
      </w:r>
      <w:r w:rsidR="00EE295C" w:rsidRPr="003A32E9">
        <w:rPr>
          <w:rFonts w:ascii="Times New Roman" w:hAnsi="Times New Roman" w:cs="Times New Roman"/>
          <w:b/>
          <w:sz w:val="24"/>
          <w:szCs w:val="24"/>
          <w:lang w:val="ro-RO"/>
        </w:rPr>
        <w:t>rii</w:t>
      </w:r>
    </w:p>
    <w:p w14:paraId="2A21A2A4" w14:textId="1B51A4C5" w:rsidR="002A0313" w:rsidRPr="003A32E9" w:rsidRDefault="00695399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Atât Universitatea Cre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tină Partium, cât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facultă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ile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1391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departamentele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dispun de o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strategie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pe termen mediu privind cercetarea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ifică, elaborate în mod integrat. Aceste strategii con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in: evaluarea stării actuale a institu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iei / facultă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/ departamentului; obiectivele pe termen lung; ac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iunile planificate pentru at</w:t>
      </w:r>
      <w:r w:rsidR="008B599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ingerea obiectivelor stabilite </w:t>
      </w:r>
      <w:r w:rsidR="00F00CA3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(</w:t>
      </w:r>
      <w:hyperlink r:id="rId103" w:history="1">
        <w:r w:rsidR="008B599F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2.1.8.1 </w:t>
        </w:r>
        <w:r w:rsidR="008B599F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Strategia privind cercetarea </w:t>
        </w:r>
        <w:r w:rsidR="00BA2E3A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8B599F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tiin</w:t>
        </w:r>
        <w:r w:rsidR="00BA2E3A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8B599F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ifică a UCP;</w:t>
        </w:r>
      </w:hyperlink>
      <w:r w:rsidR="008B599F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hyperlink r:id="rId104" w:history="1">
        <w:r w:rsidR="00F00CA3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2.1.8.3. Strategia privind cercetarea </w:t>
        </w:r>
        <w:r w:rsidR="00BA2E3A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F00CA3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tiin</w:t>
        </w:r>
        <w:r w:rsidR="00BA2E3A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F00CA3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ifică a Facultă</w:t>
        </w:r>
        <w:r w:rsidR="00BA2E3A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F00CA3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ii de </w:t>
        </w:r>
        <w:r w:rsidR="00BA2E3A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F00CA3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tiin</w:t>
        </w:r>
        <w:r w:rsidR="00BA2E3A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F00CA3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e </w:t>
        </w:r>
        <w:proofErr w:type="spellStart"/>
        <w:r w:rsidR="00F00CA3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Eonomice</w:t>
        </w:r>
        <w:proofErr w:type="spellEnd"/>
        <w:r w:rsidR="00F00CA3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</w:t>
        </w:r>
        <w:r w:rsidR="00BA2E3A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F00CA3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 Sociale</w:t>
        </w:r>
      </w:hyperlink>
      <w:r w:rsidR="00F00CA3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; </w:t>
      </w:r>
      <w:hyperlink r:id="rId105" w:history="1">
        <w:r w:rsidR="00F00CA3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2.1.8.4</w:t>
        </w:r>
        <w:r w:rsidR="00A957AC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.</w:t>
        </w:r>
        <w:r w:rsidR="00F00CA3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Strategia privind cercetarea </w:t>
        </w:r>
        <w:r w:rsidR="00BA2E3A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F00CA3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tiin</w:t>
        </w:r>
        <w:r w:rsidR="00BA2E3A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F00CA3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ifică a Facultă</w:t>
        </w:r>
        <w:r w:rsidR="00BA2E3A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F00CA3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ii de Litere </w:t>
        </w:r>
        <w:r w:rsidR="00BA2E3A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F00CA3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 Arte</w:t>
        </w:r>
      </w:hyperlink>
      <w:r w:rsidR="0021391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</w:t>
      </w:r>
      <w:r w:rsidR="0088515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</w:p>
    <w:p w14:paraId="67693030" w14:textId="43761FA5" w:rsidR="000632FD" w:rsidRPr="003A32E9" w:rsidRDefault="00FE0F10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Strategia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programele privind cercetarea sunt ado</w:t>
      </w:r>
      <w:r w:rsidR="00E54EA5" w:rsidRPr="003A32E9">
        <w:rPr>
          <w:rFonts w:ascii="Times New Roman" w:hAnsi="Times New Roman" w:cs="Times New Roman"/>
          <w:sz w:val="24"/>
          <w:szCs w:val="24"/>
          <w:lang w:val="ro-RO"/>
        </w:rPr>
        <w:t>ptate de S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enat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54EA5" w:rsidRPr="003A32E9">
        <w:rPr>
          <w:rFonts w:ascii="Times New Roman" w:hAnsi="Times New Roman" w:cs="Times New Roman"/>
          <w:sz w:val="24"/>
          <w:szCs w:val="24"/>
          <w:lang w:val="ro-RO"/>
        </w:rPr>
        <w:t>consiliile facultă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5E133D" w:rsidRPr="003A32E9">
        <w:rPr>
          <w:rFonts w:ascii="Times New Roman" w:hAnsi="Times New Roman" w:cs="Times New Roman"/>
          <w:sz w:val="24"/>
          <w:szCs w:val="24"/>
          <w:lang w:val="ro-RO"/>
        </w:rPr>
        <w:t>ilor, odată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cu specificarea practicilor de ob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inere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de alocare ale resur</w:t>
      </w:r>
      <w:r w:rsidR="005E133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selor de realizare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5E133D" w:rsidRPr="003A32E9">
        <w:rPr>
          <w:rFonts w:ascii="Times New Roman" w:hAnsi="Times New Roman" w:cs="Times New Roman"/>
          <w:sz w:val="24"/>
          <w:szCs w:val="24"/>
          <w:lang w:val="ro-RO"/>
        </w:rPr>
        <w:t>i a modalită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ilor de</w:t>
      </w:r>
      <w:r w:rsidR="00E54EA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valorificare.</w:t>
      </w:r>
      <w:r w:rsidR="00504EFF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9539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Principalele </w:t>
      </w:r>
      <w:r w:rsidR="00695399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modalită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="00695399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 de finan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="00695399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are</w:t>
      </w:r>
      <w:r w:rsidR="0069539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a cercetărilor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69539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69539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ifice sunt următoarele: a) finan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69539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are implicită în cazul activită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69539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de cercetare efectuate de cadrele didactice, cuprinsă în norma didactică; finan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69539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are prin granturile de cercetare lansate de către Institutul Programelor de Cercetare al Funda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69539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iei </w:t>
      </w:r>
      <w:proofErr w:type="spellStart"/>
      <w:r w:rsidR="0069539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Sapientia</w:t>
      </w:r>
      <w:proofErr w:type="spellEnd"/>
      <w:r w:rsidR="0069539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(</w:t>
      </w:r>
      <w:hyperlink r:id="rId106" w:history="1">
        <w:r w:rsidR="00695399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B.3.1.</w:t>
        </w:r>
        <w:r w:rsidR="00F00CA3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1.1.</w:t>
        </w:r>
        <w:r w:rsidR="00695399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Prezentarea Institutului Programelor de Cercetare al Funda</w:t>
        </w:r>
        <w:r w:rsidR="00BA2E3A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695399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iei </w:t>
        </w:r>
        <w:proofErr w:type="spellStart"/>
        <w:r w:rsidR="00695399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Sapientia</w:t>
        </w:r>
        <w:proofErr w:type="spellEnd"/>
      </w:hyperlink>
      <w:r w:rsidR="0069539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); finan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69539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are prin granturi interna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69539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ionale de cercetare–dezvoltare; finan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69539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are prin alte granturi de cercetare-dezvoltare, burse individuale de cercetare, contracte directe etc. (</w:t>
      </w:r>
      <w:hyperlink r:id="rId107" w:history="1">
        <w:r w:rsidR="00695399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B.3.</w:t>
        </w:r>
        <w:r w:rsidR="00F00CA3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1.1.</w:t>
        </w:r>
        <w:r w:rsidR="00695399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2. </w:t>
        </w:r>
        <w:r w:rsidR="006E4ED0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Granturi</w:t>
        </w:r>
        <w:r w:rsidR="00695399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de cercetare</w:t>
        </w:r>
      </w:hyperlink>
      <w:r w:rsidR="006E4ED0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)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ia 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dispune de resurse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financiare, logistice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umane</w:t>
      </w:r>
      <w:r w:rsidR="000632F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suficiente pentru a se realiza </w:t>
      </w:r>
      <w:r w:rsidR="00E54EA5" w:rsidRPr="003A32E9">
        <w:rPr>
          <w:rFonts w:ascii="Times New Roman" w:hAnsi="Times New Roman" w:cs="Times New Roman"/>
          <w:sz w:val="24"/>
          <w:szCs w:val="24"/>
          <w:lang w:val="ro-RO"/>
        </w:rPr>
        <w:t>obiectivele propuse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04EFF" w:rsidRPr="003A32E9">
        <w:rPr>
          <w:rFonts w:ascii="Times New Roman" w:hAnsi="Times New Roman" w:cs="Times New Roman"/>
          <w:sz w:val="24"/>
          <w:szCs w:val="24"/>
          <w:lang w:val="ro-RO"/>
        </w:rPr>
        <w:t>(</w:t>
      </w:r>
      <w:hyperlink r:id="rId108" w:history="1">
        <w:r w:rsidR="00504EFF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Anexa </w:t>
        </w:r>
        <w:r w:rsidR="006E4ED0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B.3.1.1.3</w:t>
        </w:r>
        <w:r w:rsidR="005736FA" w:rsidRPr="00517903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</w:t>
        </w:r>
        <w:r w:rsidR="00FC5D97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Buget de cercetare</w:t>
        </w:r>
        <w:r w:rsidR="005736FA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</w:t>
        </w:r>
        <w:r w:rsidR="00FC5D97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2020-2024</w:t>
        </w:r>
      </w:hyperlink>
      <w:r w:rsidR="007267E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  <w:hyperlink r:id="rId109" w:history="1">
        <w:r w:rsidR="007267E0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Anexa </w:t>
        </w:r>
        <w:r w:rsidR="003F079B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B.</w:t>
        </w:r>
        <w:r w:rsidR="007267E0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3.1.1.4. </w:t>
        </w:r>
        <w:r w:rsidR="00BE79A0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Premii</w:t>
        </w:r>
      </w:hyperlink>
      <w:r w:rsidR="00BE79A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  <w:hyperlink r:id="rId110" w:history="1">
        <w:r w:rsidR="00BE79A0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B.</w:t>
        </w:r>
        <w:r w:rsidR="003F079B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3.1.1.5 </w:t>
        </w:r>
        <w:r w:rsidR="007267E0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Eviden</w:t>
        </w:r>
        <w:r w:rsidR="00BA2E3A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7267E0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 veniturilor din cercetare</w:t>
        </w:r>
      </w:hyperlink>
      <w:r w:rsidR="00895C7B" w:rsidRPr="003A32E9">
        <w:rPr>
          <w:rFonts w:ascii="Times New Roman" w:hAnsi="Times New Roman" w:cs="Times New Roman"/>
          <w:sz w:val="24"/>
          <w:szCs w:val="24"/>
          <w:lang w:val="ro-RO"/>
        </w:rPr>
        <w:t>;</w:t>
      </w:r>
      <w:r w:rsidR="00504EFF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E54EA5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496A8DA2" w14:textId="6271E36A" w:rsidR="005E133D" w:rsidRPr="003A32E9" w:rsidRDefault="005E133D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Programarea cercetă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rii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se realizează în cadrul 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ional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interna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ional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în privin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a com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petitivit</w:t>
      </w:r>
      <w:r w:rsidR="00E54EA5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A031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A0313" w:rsidRPr="003A32E9">
        <w:rPr>
          <w:rFonts w:ascii="Times New Roman" w:hAnsi="Times New Roman" w:cs="Times New Roman"/>
          <w:sz w:val="24"/>
          <w:szCs w:val="24"/>
          <w:lang w:val="ro-RO"/>
        </w:rPr>
        <w:t>i valorifică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rii.</w:t>
      </w:r>
      <w:r w:rsidR="0069539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Cercetarea este relevantă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00DAF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mai ales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pe plan 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ional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inter-regional</w:t>
      </w:r>
      <w:r w:rsidR="002C1AF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transfrontalier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, având totodată în cazul unor tematici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proiecte o </w:t>
      </w:r>
      <w:r w:rsidR="00517903" w:rsidRPr="003A32E9">
        <w:rPr>
          <w:rFonts w:ascii="Times New Roman" w:hAnsi="Times New Roman" w:cs="Times New Roman"/>
          <w:sz w:val="24"/>
          <w:szCs w:val="24"/>
          <w:lang w:val="ro-RO"/>
        </w:rPr>
        <w:t>relevan</w:t>
      </w:r>
      <w:r w:rsidR="00517903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517903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C1AF0" w:rsidRPr="003A32E9">
        <w:rPr>
          <w:rFonts w:ascii="Times New Roman" w:hAnsi="Times New Roman" w:cs="Times New Roman"/>
          <w:sz w:val="24"/>
          <w:szCs w:val="24"/>
          <w:lang w:val="ro-RO"/>
        </w:rPr>
        <w:t>interna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C1AF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ională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C1AF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europeană </w:t>
      </w:r>
      <w:r w:rsidR="00F00CA3" w:rsidRPr="003A32E9">
        <w:rPr>
          <w:rFonts w:ascii="Times New Roman" w:hAnsi="Times New Roman" w:cs="Times New Roman"/>
          <w:sz w:val="24"/>
          <w:szCs w:val="24"/>
          <w:lang w:val="ro-RO"/>
        </w:rPr>
        <w:t>(</w:t>
      </w:r>
      <w:hyperlink r:id="rId111" w:history="1">
        <w:r w:rsid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7B0FAD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 4 ARACIS – Centralizatorul datelor privind cercetarea </w:t>
        </w:r>
        <w:r w:rsidR="00BA2E3A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7B0FAD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tiin</w:t>
        </w:r>
        <w:r w:rsidR="00BA2E3A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7B0FAD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ifică</w:t>
        </w:r>
      </w:hyperlink>
      <w:r w:rsidR="002C1AF0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817A61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17C864C8" w14:textId="77777777" w:rsidR="006827DE" w:rsidRPr="003A32E9" w:rsidRDefault="006827D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DCF19D4" w14:textId="77777777" w:rsidR="006827DE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</w:t>
      </w:r>
      <w:r w:rsidR="00A06A8F" w:rsidRPr="003A32E9">
        <w:rPr>
          <w:rFonts w:ascii="Times New Roman" w:hAnsi="Times New Roman" w:cs="Times New Roman"/>
          <w:b/>
          <w:sz w:val="24"/>
          <w:szCs w:val="24"/>
          <w:lang w:val="ro-RO"/>
        </w:rPr>
        <w:t>.B.3.1.2. Realizarea cercetă</w:t>
      </w:r>
      <w:r w:rsidR="00EE295C" w:rsidRPr="003A32E9">
        <w:rPr>
          <w:rFonts w:ascii="Times New Roman" w:hAnsi="Times New Roman" w:cs="Times New Roman"/>
          <w:b/>
          <w:sz w:val="24"/>
          <w:szCs w:val="24"/>
          <w:lang w:val="ro-RO"/>
        </w:rPr>
        <w:t>rii</w:t>
      </w:r>
    </w:p>
    <w:p w14:paraId="0D1EDDAB" w14:textId="4980E41A" w:rsidR="00F74E89" w:rsidRPr="00C76909" w:rsidRDefault="002016C6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Universitatea are un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c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od al eticii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i</w:t>
      </w:r>
      <w:r w:rsidR="002A0313" w:rsidRPr="003A32E9">
        <w:rPr>
          <w:rFonts w:ascii="Times New Roman" w:hAnsi="Times New Roman" w:cs="Times New Roman"/>
          <w:sz w:val="24"/>
          <w:szCs w:val="24"/>
          <w:lang w:val="ro-RO"/>
        </w:rPr>
        <w:t>ntegrită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A06A8F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academice </w:t>
      </w:r>
      <w:r w:rsidR="00BB3E8F" w:rsidRPr="003A32E9">
        <w:rPr>
          <w:rFonts w:ascii="Times New Roman" w:hAnsi="Times New Roman" w:cs="Times New Roman"/>
          <w:sz w:val="24"/>
          <w:szCs w:val="24"/>
          <w:lang w:val="ro-RO"/>
        </w:rPr>
        <w:t>(</w:t>
      </w:r>
      <w:hyperlink r:id="rId112" w:history="1">
        <w:r w:rsidR="00BB3E8F" w:rsidRPr="00517903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2.1.2.4</w:t>
        </w:r>
        <w:r w:rsidR="00E54EA5" w:rsidRPr="00517903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.</w:t>
        </w:r>
        <w:r w:rsidR="00BE79A0" w:rsidRPr="00517903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Cod de etică </w:t>
        </w:r>
        <w:r w:rsidR="00BA2E3A" w:rsidRPr="00517903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BE79A0" w:rsidRPr="00517903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deontologie universitară</w:t>
        </w:r>
      </w:hyperlink>
      <w:r w:rsidR="002406C1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600A9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406C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06A8F" w:rsidRPr="003A32E9">
        <w:rPr>
          <w:rFonts w:ascii="Times New Roman" w:hAnsi="Times New Roman" w:cs="Times New Roman"/>
          <w:sz w:val="24"/>
          <w:szCs w:val="24"/>
          <w:lang w:val="ro-RO"/>
        </w:rPr>
        <w:t>conform că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ruia cercetarea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se desfă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>oară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în conformitate cu norm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ele de etică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profesională pentru asigurarea permanentă a vigilen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>ei fa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ă de eventuale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fraude sau abateri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lastRenderedPageBreak/>
        <w:t>de la deontologi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e în activită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ile de </w:t>
      </w:r>
      <w:proofErr w:type="spellStart"/>
      <w:r w:rsidRPr="003A32E9">
        <w:rPr>
          <w:rFonts w:ascii="Times New Roman" w:hAnsi="Times New Roman" w:cs="Times New Roman"/>
          <w:sz w:val="24"/>
          <w:szCs w:val="24"/>
          <w:lang w:val="ro-RO"/>
        </w:rPr>
        <w:t>cercea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>re</w:t>
      </w:r>
      <w:proofErr w:type="spellEnd"/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>, inclusiv mă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suri active de prevenir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eliminare a orică</w:t>
      </w:r>
      <w:r w:rsidR="00E54EA5" w:rsidRPr="003A32E9">
        <w:rPr>
          <w:rFonts w:ascii="Times New Roman" w:hAnsi="Times New Roman" w:cs="Times New Roman"/>
          <w:sz w:val="24"/>
          <w:szCs w:val="24"/>
          <w:lang w:val="ro-RO"/>
        </w:rPr>
        <w:t>ror forme de plagiat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E4ED0" w:rsidRPr="003A32E9">
        <w:rPr>
          <w:rFonts w:ascii="Times New Roman" w:hAnsi="Times New Roman" w:cs="Times New Roman"/>
          <w:sz w:val="24"/>
          <w:szCs w:val="24"/>
          <w:lang w:val="ro-RO"/>
        </w:rPr>
        <w:t>(</w:t>
      </w:r>
      <w:hyperlink r:id="rId113" w:history="1">
        <w:r w:rsid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6E4ED0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B.3.1.2.</w:t>
        </w:r>
        <w:r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1– Soft </w:t>
        </w:r>
        <w:proofErr w:type="spellStart"/>
        <w:r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antiplagiat</w:t>
        </w:r>
        <w:proofErr w:type="spellEnd"/>
      </w:hyperlink>
      <w:r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E54EA5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>Există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documente din care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rezultă certificarea permanentă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 îndeplinirii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unor standarde de calitate sau excelen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în cercetarea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>ifică, d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in punctul de vedere al organiză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>rii, urmăririi desfă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u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>rării proiectelor de cercetare, aviză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rii interne a rezultatel</w:t>
      </w:r>
      <w:r w:rsidR="002A031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or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A0313" w:rsidRPr="003A32E9">
        <w:rPr>
          <w:rFonts w:ascii="Times New Roman" w:hAnsi="Times New Roman" w:cs="Times New Roman"/>
          <w:sz w:val="24"/>
          <w:szCs w:val="24"/>
          <w:lang w:val="ro-RO"/>
        </w:rPr>
        <w:t>i elimină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rii practic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ilor neconforme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cu etica, cum sunt reproducerea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fără permisiune a rezultatelor </w:t>
      </w:r>
      <w:r w:rsidR="002A0313" w:rsidRPr="003A32E9">
        <w:rPr>
          <w:rFonts w:ascii="Times New Roman" w:hAnsi="Times New Roman" w:cs="Times New Roman"/>
          <w:sz w:val="24"/>
          <w:szCs w:val="24"/>
          <w:lang w:val="ro-RO"/>
        </w:rPr>
        <w:t>ob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A0313" w:rsidRPr="003A32E9">
        <w:rPr>
          <w:rFonts w:ascii="Times New Roman" w:hAnsi="Times New Roman" w:cs="Times New Roman"/>
          <w:sz w:val="24"/>
          <w:szCs w:val="24"/>
          <w:lang w:val="ro-RO"/>
        </w:rPr>
        <w:t>inute de al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A0313" w:rsidRPr="003A32E9">
        <w:rPr>
          <w:rFonts w:ascii="Times New Roman" w:hAnsi="Times New Roman" w:cs="Times New Roman"/>
          <w:sz w:val="24"/>
          <w:szCs w:val="24"/>
          <w:lang w:val="ro-RO"/>
        </w:rPr>
        <w:t>i cercetă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tori, pla</w:t>
      </w:r>
      <w:r w:rsidR="002A0313" w:rsidRPr="003A32E9">
        <w:rPr>
          <w:rFonts w:ascii="Times New Roman" w:hAnsi="Times New Roman" w:cs="Times New Roman"/>
          <w:sz w:val="24"/>
          <w:szCs w:val="24"/>
          <w:lang w:val="ro-RO"/>
        </w:rPr>
        <w:t>giat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etc.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D75ED" w:rsidRPr="003A32E9">
        <w:rPr>
          <w:rFonts w:ascii="Times New Roman" w:hAnsi="Times New Roman" w:cs="Times New Roman"/>
          <w:sz w:val="24"/>
          <w:szCs w:val="24"/>
          <w:lang w:val="ro-RO"/>
        </w:rPr>
        <w:t>(</w:t>
      </w:r>
      <w:hyperlink r:id="rId114" w:history="1">
        <w:r w:rsid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5C5A4B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A.1.1.2.</w:t>
        </w:r>
        <w:r w:rsidR="007A3677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1.</w:t>
        </w:r>
        <w:r w:rsidR="005C5A4B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 R</w:t>
        </w:r>
        <w:r w:rsidR="00F74E89" w:rsidRPr="00517903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aport comisie de etică</w:t>
        </w:r>
      </w:hyperlink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88515E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742AA223" w14:textId="3C215FD7" w:rsidR="002C1AF0" w:rsidRPr="003A32E9" w:rsidRDefault="00D716C4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Există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un climat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A0313" w:rsidRPr="003A32E9">
        <w:rPr>
          <w:rFonts w:ascii="Times New Roman" w:hAnsi="Times New Roman" w:cs="Times New Roman"/>
          <w:sz w:val="24"/>
          <w:szCs w:val="24"/>
          <w:lang w:val="ro-RO"/>
        </w:rPr>
        <w:t>i o cultură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academică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puternic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centrat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e pe cercetare, atestate de numă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ru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l granturilor de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cercetare, de publica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ii. 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>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>ii sunt încuraja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să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participe la programe de cercetar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au acces la infrastructura </w:t>
      </w:r>
      <w:r w:rsidR="00E54EA5" w:rsidRPr="003A32E9">
        <w:rPr>
          <w:rFonts w:ascii="Times New Roman" w:hAnsi="Times New Roman" w:cs="Times New Roman"/>
          <w:sz w:val="24"/>
          <w:szCs w:val="24"/>
          <w:lang w:val="ro-RO"/>
        </w:rPr>
        <w:t>de cercetare a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945A22" w:rsidRPr="003A32E9">
        <w:rPr>
          <w:rFonts w:ascii="Times New Roman" w:hAnsi="Times New Roman" w:cs="Times New Roman"/>
          <w:sz w:val="24"/>
          <w:szCs w:val="24"/>
          <w:lang w:val="ro-RO"/>
        </w:rPr>
        <w:t>ii.</w:t>
      </w:r>
      <w:r w:rsidR="00E54EA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1391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Anual Universitatea organizează o sesiune de comunicări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1391A" w:rsidRPr="003A32E9">
        <w:rPr>
          <w:rFonts w:ascii="Times New Roman" w:hAnsi="Times New Roman" w:cs="Times New Roman"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1391A" w:rsidRPr="003A32E9">
        <w:rPr>
          <w:rFonts w:ascii="Times New Roman" w:hAnsi="Times New Roman" w:cs="Times New Roman"/>
          <w:sz w:val="24"/>
          <w:szCs w:val="24"/>
          <w:lang w:val="ro-RO"/>
        </w:rPr>
        <w:t>ifice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1391A" w:rsidRPr="003A32E9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1391A" w:rsidRPr="003A32E9">
        <w:rPr>
          <w:rFonts w:ascii="Times New Roman" w:hAnsi="Times New Roman" w:cs="Times New Roman"/>
          <w:sz w:val="24"/>
          <w:szCs w:val="24"/>
          <w:lang w:val="ro-RO"/>
        </w:rPr>
        <w:t>ti, la care participă, pe lângă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1391A" w:rsidRPr="003A32E9">
        <w:rPr>
          <w:rFonts w:ascii="Times New Roman" w:hAnsi="Times New Roman" w:cs="Times New Roman"/>
          <w:sz w:val="24"/>
          <w:szCs w:val="24"/>
          <w:lang w:val="ro-RO"/>
        </w:rPr>
        <w:t>ii UCP,  numero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1391A" w:rsidRPr="003A32E9">
        <w:rPr>
          <w:rFonts w:ascii="Times New Roman" w:hAnsi="Times New Roman" w:cs="Times New Roman"/>
          <w:sz w:val="24"/>
          <w:szCs w:val="24"/>
          <w:lang w:val="ro-RO"/>
        </w:rPr>
        <w:t>i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1391A" w:rsidRPr="003A32E9">
        <w:rPr>
          <w:rFonts w:ascii="Times New Roman" w:hAnsi="Times New Roman" w:cs="Times New Roman"/>
          <w:sz w:val="24"/>
          <w:szCs w:val="24"/>
          <w:lang w:val="ro-RO"/>
        </w:rPr>
        <w:t>i invita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1391A" w:rsidRPr="003A32E9">
        <w:rPr>
          <w:rFonts w:ascii="Times New Roman" w:hAnsi="Times New Roman" w:cs="Times New Roman"/>
          <w:sz w:val="24"/>
          <w:szCs w:val="24"/>
          <w:lang w:val="ro-RO"/>
        </w:rPr>
        <w:t>i de la alte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1391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din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1391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ară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1391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străinătate. </w:t>
      </w:r>
    </w:p>
    <w:p w14:paraId="229B21B0" w14:textId="77777777" w:rsidR="006827DE" w:rsidRPr="003A32E9" w:rsidRDefault="006827D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  <w:lang w:val="ro-RO"/>
        </w:rPr>
      </w:pPr>
    </w:p>
    <w:p w14:paraId="346811EA" w14:textId="77777777" w:rsidR="006827DE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IP.B.</w:t>
      </w:r>
      <w:r w:rsidR="00714054" w:rsidRPr="003A32E9">
        <w:rPr>
          <w:rFonts w:ascii="Times New Roman" w:hAnsi="Times New Roman" w:cs="Times New Roman"/>
          <w:b/>
          <w:sz w:val="24"/>
          <w:szCs w:val="24"/>
          <w:lang w:val="ro-RO"/>
        </w:rPr>
        <w:t>3.1.3. Valorificarea cercetă</w:t>
      </w:r>
      <w:r w:rsidR="00EE295C" w:rsidRPr="003A32E9">
        <w:rPr>
          <w:rFonts w:ascii="Times New Roman" w:hAnsi="Times New Roman" w:cs="Times New Roman"/>
          <w:b/>
          <w:sz w:val="24"/>
          <w:szCs w:val="24"/>
          <w:lang w:val="ro-RO"/>
        </w:rPr>
        <w:t>rii</w:t>
      </w:r>
    </w:p>
    <w:p w14:paraId="17840199" w14:textId="172E407F" w:rsidR="00945A22" w:rsidRPr="003A32E9" w:rsidRDefault="00D716C4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Cercetarea este valorificată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prin: publica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ii pentru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scopuri didactice, publica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ifice, transfer tehnologic prin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centre de consultan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, parcuri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ifice sau alte structuri de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valorificare, realizarea unor produse noi</w:t>
      </w:r>
      <w:r w:rsidR="00E54EA5" w:rsidRPr="003A32E9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etc. Fiecare cadru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A031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didactic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A0313" w:rsidRPr="003A32E9">
        <w:rPr>
          <w:rFonts w:ascii="Times New Roman" w:hAnsi="Times New Roman" w:cs="Times New Roman"/>
          <w:sz w:val="24"/>
          <w:szCs w:val="24"/>
          <w:lang w:val="ro-RO"/>
        </w:rPr>
        <w:t>i cercetă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tor are anual cel pu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in o publica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ie sau o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016C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realizare didactică sau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016C6" w:rsidRPr="003A32E9">
        <w:rPr>
          <w:rFonts w:ascii="Times New Roman" w:hAnsi="Times New Roman" w:cs="Times New Roman"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016C6" w:rsidRPr="003A32E9">
        <w:rPr>
          <w:rFonts w:ascii="Times New Roman" w:hAnsi="Times New Roman" w:cs="Times New Roman"/>
          <w:sz w:val="24"/>
          <w:szCs w:val="24"/>
          <w:lang w:val="ro-RO"/>
        </w:rPr>
        <w:t>ifică.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016C6" w:rsidRPr="003A32E9">
        <w:rPr>
          <w:rFonts w:ascii="Times New Roman" w:hAnsi="Times New Roman" w:cs="Times New Roman"/>
          <w:sz w:val="24"/>
          <w:szCs w:val="24"/>
          <w:lang w:val="ro-RO"/>
        </w:rPr>
        <w:t>ia participă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prin 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mass-media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la </w:t>
      </w:r>
      <w:r w:rsidR="002016C6" w:rsidRPr="003A32E9">
        <w:rPr>
          <w:rFonts w:ascii="Times New Roman" w:hAnsi="Times New Roman" w:cs="Times New Roman"/>
          <w:sz w:val="24"/>
          <w:szCs w:val="24"/>
          <w:lang w:val="ro-RO"/>
        </w:rPr>
        <w:t>diseminarea rezultatelor cercetă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rii</w:t>
      </w:r>
      <w:r w:rsidR="002016C6" w:rsidRPr="003A32E9">
        <w:rPr>
          <w:rFonts w:ascii="Times New Roman" w:hAnsi="Times New Roman" w:cs="Times New Roman"/>
          <w:sz w:val="24"/>
          <w:szCs w:val="24"/>
          <w:lang w:val="ro-RO"/>
        </w:rPr>
        <w:t>, implicarea în activită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016C6" w:rsidRPr="003A32E9">
        <w:rPr>
          <w:rFonts w:ascii="Times New Roman" w:hAnsi="Times New Roman" w:cs="Times New Roman"/>
          <w:sz w:val="24"/>
          <w:szCs w:val="24"/>
          <w:lang w:val="ro-RO"/>
        </w:rPr>
        <w:t>i constituind unul din criteriile de evaluare ale activită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016C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didactice. </w:t>
      </w:r>
      <w:r w:rsidR="002A0313" w:rsidRPr="003A32E9">
        <w:rPr>
          <w:rFonts w:ascii="Times New Roman" w:hAnsi="Times New Roman" w:cs="Times New Roman"/>
          <w:sz w:val="24"/>
          <w:szCs w:val="24"/>
          <w:lang w:val="ro-RO"/>
        </w:rPr>
        <w:t>Rezultatele cercetă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rii s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>unt apreciate la nivel 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ional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interna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ional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prin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citări, cotă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ri, etc. Publica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iile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945A22" w:rsidRPr="003A32E9">
        <w:rPr>
          <w:rFonts w:ascii="Times New Roman" w:hAnsi="Times New Roman" w:cs="Times New Roman"/>
          <w:sz w:val="24"/>
          <w:szCs w:val="24"/>
          <w:lang w:val="ro-RO"/>
        </w:rPr>
        <w:t>lucră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rile de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anvergură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etc. sunt men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ionate în baze de date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interna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ionale</w:t>
      </w:r>
      <w:r w:rsidR="00F74E8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hyperlink r:id="rId115" w:history="1">
        <w:r w:rsidR="00517903" w:rsidRPr="00C7690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945A22" w:rsidRPr="00C7690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</w:t>
        </w:r>
        <w:r w:rsidR="00F74E89" w:rsidRPr="00C7690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</w:t>
        </w:r>
        <w:r w:rsidR="00945A22" w:rsidRPr="00C7690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B.3.1.3.1</w:t>
        </w:r>
        <w:r w:rsidR="00F74E89" w:rsidRPr="00C7690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Listă de publica</w:t>
        </w:r>
        <w:r w:rsidR="00BA2E3A" w:rsidRPr="00C7690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F74E89" w:rsidRPr="00C7690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ii </w:t>
        </w:r>
        <w:r w:rsidR="006E4ED0" w:rsidRPr="00C7690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reviste </w:t>
        </w:r>
        <w:r w:rsidRPr="00C7690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ISI</w:t>
        </w:r>
        <w:r w:rsidR="004D75ED" w:rsidRPr="00C7690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/</w:t>
        </w:r>
        <w:proofErr w:type="spellStart"/>
        <w:r w:rsidR="004D75ED" w:rsidRPr="00C7690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WoS</w:t>
        </w:r>
        <w:proofErr w:type="spellEnd"/>
        <w:r w:rsidRPr="00C7690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, BDI</w:t>
        </w:r>
      </w:hyperlink>
      <w:r w:rsidR="000E62A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  <w:hyperlink r:id="rId116" w:history="1">
        <w:r w:rsidR="00517903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0E62A0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 B.3.1.3.2 – </w:t>
        </w:r>
        <w:r w:rsidR="006E4ED0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Listă c</w:t>
        </w:r>
        <w:r w:rsidR="000E62A0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ăr</w:t>
        </w:r>
        <w:r w:rsidR="00BA2E3A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0E62A0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</w:t>
        </w:r>
        <w:r w:rsidR="006E4ED0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</w:t>
        </w:r>
        <w:r w:rsidR="00BA2E3A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6E4ED0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capitole de căr</w:t>
        </w:r>
        <w:r w:rsidR="00BA2E3A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6E4ED0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</w:t>
        </w:r>
      </w:hyperlink>
      <w:r w:rsidR="000E62A0" w:rsidRPr="00C76909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  <w:hyperlink r:id="rId117" w:history="1">
        <w:r w:rsidR="00517903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0E62A0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 B.3.1.3.3  - Comunicări </w:t>
        </w:r>
        <w:r w:rsidR="00BA2E3A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49095E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tiin</w:t>
        </w:r>
        <w:r w:rsidR="00BA2E3A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49095E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ifice</w:t>
        </w:r>
      </w:hyperlink>
      <w:r w:rsidR="00F457C0" w:rsidRPr="00C76909">
        <w:rPr>
          <w:rFonts w:ascii="Times New Roman" w:hAnsi="Times New Roman" w:cs="Times New Roman"/>
          <w:sz w:val="24"/>
          <w:szCs w:val="24"/>
          <w:lang w:val="ro-RO"/>
        </w:rPr>
        <w:t>;</w:t>
      </w:r>
      <w:r w:rsidR="0049095E" w:rsidRPr="00C7690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hyperlink r:id="rId118" w:history="1">
        <w:r w:rsidR="00517903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49095E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 B.3.1.3.4.  Premii</w:t>
        </w:r>
      </w:hyperlink>
      <w:r w:rsidRPr="003A32E9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14:paraId="3E3DF7EA" w14:textId="77777777" w:rsidR="006827DE" w:rsidRPr="003A32E9" w:rsidRDefault="006827D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A5CA1B9" w14:textId="77777777" w:rsidR="00D716C4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Criteri</w:t>
      </w:r>
      <w:r w:rsidR="005A3A3E" w:rsidRPr="003A32E9">
        <w:rPr>
          <w:rFonts w:ascii="Times New Roman" w:hAnsi="Times New Roman" w:cs="Times New Roman"/>
          <w:b/>
          <w:sz w:val="24"/>
          <w:szCs w:val="24"/>
          <w:lang w:val="ro-RO"/>
        </w:rPr>
        <w:t>ul B.4. — Activitatea financiară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7EB52E9D" w14:textId="77777777" w:rsidR="0088515E" w:rsidRPr="003A32E9" w:rsidRDefault="0088515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7CA3945" w14:textId="30FA82AD" w:rsidR="00D716C4" w:rsidRPr="003A32E9" w:rsidRDefault="00EE295C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S.B.4.1. Buget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contabilitate</w:t>
      </w:r>
    </w:p>
    <w:p w14:paraId="7403C5D5" w14:textId="1C4E6881" w:rsidR="008518FE" w:rsidRPr="003A32E9" w:rsidRDefault="00FE0F10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IP.B.4.1.1. Bu</w:t>
      </w:r>
      <w:r w:rsidR="00055F3B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getul de venituri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055F3B" w:rsidRPr="003A32E9">
        <w:rPr>
          <w:rFonts w:ascii="Times New Roman" w:hAnsi="Times New Roman" w:cs="Times New Roman"/>
          <w:b/>
          <w:sz w:val="24"/>
          <w:szCs w:val="24"/>
          <w:lang w:val="ro-RO"/>
        </w:rPr>
        <w:t>i cheltuieli</w:t>
      </w:r>
    </w:p>
    <w:p w14:paraId="4FC97E4E" w14:textId="032D95A8" w:rsidR="00D716C4" w:rsidRPr="003A32E9" w:rsidRDefault="00E54EA5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ia dispune de un B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uget anual de venituri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D716C4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cheltuieli aprobat de Senat,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care este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respectat în mod riguros.</w:t>
      </w:r>
      <w:r w:rsidR="00D716C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Cheltuielile ocazionate de plata salariilor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în fiecare an nu depă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esc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acel</w:t>
      </w:r>
      <w:r w:rsidR="00D716C4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procent din tot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alul veniturilor care îi asigură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o func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ionare</w:t>
      </w:r>
      <w:r w:rsidR="00D716C4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D716C4" w:rsidRPr="003A32E9">
        <w:rPr>
          <w:rFonts w:ascii="Times New Roman" w:hAnsi="Times New Roman" w:cs="Times New Roman"/>
          <w:sz w:val="24"/>
          <w:szCs w:val="24"/>
          <w:lang w:val="ro-RO"/>
        </w:rPr>
        <w:t>sustenabilă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14:paraId="7FFF4EF9" w14:textId="29F1A6D0" w:rsidR="00D716C4" w:rsidRPr="003A32E9" w:rsidRDefault="00FE0F10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Taxele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colare ale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ilor sunt cal</w:t>
      </w:r>
      <w:r w:rsidR="00D716C4" w:rsidRPr="003A32E9">
        <w:rPr>
          <w:rFonts w:ascii="Times New Roman" w:hAnsi="Times New Roman" w:cs="Times New Roman"/>
          <w:sz w:val="24"/>
          <w:szCs w:val="24"/>
          <w:lang w:val="ro-RO"/>
        </w:rPr>
        <w:t>culate în concordan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716C4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cu costurile medii d</w:t>
      </w:r>
      <w:r w:rsidR="00D716C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D716C4" w:rsidRPr="003A32E9">
        <w:rPr>
          <w:rFonts w:ascii="Times New Roman" w:hAnsi="Times New Roman" w:cs="Times New Roman"/>
          <w:sz w:val="24"/>
          <w:szCs w:val="24"/>
          <w:lang w:val="ro-RO"/>
        </w:rPr>
        <w:t>colarizare pe an universitar din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716C4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mântul public f</w:t>
      </w:r>
      <w:r w:rsidR="00D716C4" w:rsidRPr="003A32E9">
        <w:rPr>
          <w:rFonts w:ascii="Times New Roman" w:hAnsi="Times New Roman" w:cs="Times New Roman"/>
          <w:sz w:val="24"/>
          <w:szCs w:val="24"/>
          <w:lang w:val="ro-RO"/>
        </w:rPr>
        <w:t>inan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716C4" w:rsidRPr="003A32E9">
        <w:rPr>
          <w:rFonts w:ascii="Times New Roman" w:hAnsi="Times New Roman" w:cs="Times New Roman"/>
          <w:sz w:val="24"/>
          <w:szCs w:val="24"/>
          <w:lang w:val="ro-RO"/>
        </w:rPr>
        <w:t>at de la buget la studiil</w:t>
      </w:r>
      <w:r w:rsidR="00E54EA5" w:rsidRPr="003A32E9">
        <w:rPr>
          <w:rFonts w:ascii="Times New Roman" w:hAnsi="Times New Roman" w:cs="Times New Roman"/>
          <w:sz w:val="24"/>
          <w:szCs w:val="24"/>
          <w:lang w:val="ro-RO"/>
        </w:rPr>
        <w:t>e universitare de licen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E54EA5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D716C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D716C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masterat </w:t>
      </w:r>
      <w:r w:rsidR="00D716C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similare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D716C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sunt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aduse la cuno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716C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ilor prin diferite mijloace de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comunicare.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sunt inf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>orma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>i despre posibilită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716C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ile de </w:t>
      </w:r>
      <w:r w:rsidR="002A0313" w:rsidRPr="003A32E9">
        <w:rPr>
          <w:rFonts w:ascii="Times New Roman" w:hAnsi="Times New Roman" w:cs="Times New Roman"/>
          <w:sz w:val="24"/>
          <w:szCs w:val="24"/>
          <w:lang w:val="ro-RO"/>
        </w:rPr>
        <w:t>asisten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A0313" w:rsidRPr="003A32E9">
        <w:rPr>
          <w:rFonts w:ascii="Times New Roman" w:hAnsi="Times New Roman" w:cs="Times New Roman"/>
          <w:sz w:val="24"/>
          <w:szCs w:val="24"/>
          <w:lang w:val="ro-RO"/>
        </w:rPr>
        <w:t>ă financiară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din partea</w:t>
      </w:r>
      <w:r w:rsidR="00D716C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716C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D716C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despre modul de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utilizare a taxelor. </w:t>
      </w:r>
    </w:p>
    <w:p w14:paraId="0085A218" w14:textId="4191910B" w:rsidR="002937B7" w:rsidRPr="003A32E9" w:rsidRDefault="00D716C4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Universitatea Cre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tină “Partium”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dispune în proprietate de </w:t>
      </w:r>
      <w:r w:rsidR="0071405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98</w:t>
      </w:r>
      <w:r w:rsidR="00B92482" w:rsidRPr="003A32E9">
        <w:rPr>
          <w:rFonts w:ascii="Times New Roman" w:hAnsi="Times New Roman" w:cs="Times New Roman"/>
          <w:sz w:val="24"/>
          <w:szCs w:val="24"/>
          <w:lang w:val="ro-RO"/>
        </w:rPr>
        <w:t>,36</w:t>
      </w:r>
      <w:r w:rsidR="0071405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% 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spa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iile de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>ământ cu toate dotă</w:t>
      </w:r>
      <w:r w:rsidR="00AB297C" w:rsidRPr="003A32E9">
        <w:rPr>
          <w:rFonts w:ascii="Times New Roman" w:hAnsi="Times New Roman" w:cs="Times New Roman"/>
          <w:sz w:val="24"/>
          <w:szCs w:val="24"/>
          <w:lang w:val="ro-RO"/>
        </w:rPr>
        <w:t>rile necesare acestora</w:t>
      </w:r>
      <w:r w:rsidR="00945A22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hyperlink r:id="rId119" w:history="1">
        <w:r w:rsidR="00517903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945A22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B.4.1.1.1– Dovezi</w:t>
        </w:r>
        <w:r w:rsidR="002937B7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proprietă</w:t>
        </w:r>
        <w:r w:rsidR="00BA2E3A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2937B7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</w:t>
        </w:r>
      </w:hyperlink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AB297C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B92482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E295C" w:rsidRPr="003A32E9">
        <w:rPr>
          <w:rFonts w:ascii="Times New Roman" w:hAnsi="Times New Roman" w:cs="Times New Roman"/>
          <w:sz w:val="24"/>
          <w:szCs w:val="24"/>
          <w:lang w:val="ro-RO"/>
        </w:rPr>
        <w:t>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EE295C" w:rsidRPr="003A32E9">
        <w:rPr>
          <w:rFonts w:ascii="Times New Roman" w:hAnsi="Times New Roman" w:cs="Times New Roman"/>
          <w:sz w:val="24"/>
          <w:szCs w:val="24"/>
          <w:lang w:val="ro-RO"/>
        </w:rPr>
        <w:t>ia p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ropune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>i aplică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st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rategii de dezvoltare coerente,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fundamente pe termen mediu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lung. </w:t>
      </w:r>
      <w:r w:rsidR="00E54EA5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Universitatea 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>alocă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un procent consistent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din fonduri pentru dezvoltarea </w:t>
      </w:r>
      <w:r w:rsidR="00E54EA5" w:rsidRPr="003A32E9">
        <w:rPr>
          <w:rFonts w:ascii="Times New Roman" w:hAnsi="Times New Roman" w:cs="Times New Roman"/>
          <w:sz w:val="24"/>
          <w:szCs w:val="24"/>
          <w:lang w:val="ro-RO"/>
        </w:rPr>
        <w:t>infrastructurii academice</w:t>
      </w:r>
      <w:r w:rsidR="00FE0F10" w:rsidRPr="00C7690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45A22" w:rsidRPr="003A32E9">
        <w:rPr>
          <w:rFonts w:ascii="Times New Roman" w:hAnsi="Times New Roman" w:cs="Times New Roman"/>
          <w:sz w:val="24"/>
          <w:szCs w:val="24"/>
          <w:lang w:val="ro-RO"/>
        </w:rPr>
        <w:t>(</w:t>
      </w:r>
      <w:hyperlink r:id="rId120" w:history="1">
        <w:r w:rsidR="00517903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945A22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</w:t>
        </w:r>
        <w:r w:rsidR="006866B3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B.4.1.1.2.</w:t>
        </w:r>
        <w:r w:rsidR="00945A22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</w:t>
        </w:r>
        <w:r w:rsidR="006866B3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Bilan</w:t>
        </w:r>
        <w:r w:rsidR="00BA2E3A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6866B3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uri</w:t>
        </w:r>
        <w:r w:rsidR="00945A22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UCP </w:t>
        </w:r>
        <w:r w:rsidR="00A00DAF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2019-2022</w:t>
        </w:r>
      </w:hyperlink>
      <w:r w:rsidR="00620F1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hyperlink r:id="rId121" w:history="1">
        <w:r w:rsidR="00517903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</w:t>
        </w:r>
        <w:r w:rsidR="00620F19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B_4.1.1.3 Investi</w:t>
        </w:r>
        <w:r w:rsidR="00BA2E3A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620F19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ii UCP 2020-</w:t>
        </w:r>
        <w:r w:rsidR="00620F19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lastRenderedPageBreak/>
          <w:t>2024</w:t>
        </w:r>
      </w:hyperlink>
      <w:r w:rsidR="00945A2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</w:t>
      </w:r>
      <w:r w:rsidR="00E54EA5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  <w:r w:rsidR="00945A22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De a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>semenea, serviciile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ti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sunt finan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ate core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>spunzător, existând o permanentă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dezvoltare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a resurselor alocate acestui dome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>niu.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>ii performan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i, dar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cei care provin dintr-un mediu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socioeconomic defavorizat sunt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sprijini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 în r</w:t>
      </w:r>
      <w:r w:rsidR="002A0313" w:rsidRPr="003A32E9">
        <w:rPr>
          <w:rFonts w:ascii="Times New Roman" w:hAnsi="Times New Roman" w:cs="Times New Roman"/>
          <w:sz w:val="24"/>
          <w:szCs w:val="24"/>
          <w:lang w:val="ro-RO"/>
        </w:rPr>
        <w:t>ealizarea activită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1D250A" w:rsidRPr="003A32E9">
        <w:rPr>
          <w:rFonts w:ascii="Times New Roman" w:hAnsi="Times New Roman" w:cs="Times New Roman"/>
          <w:sz w:val="24"/>
          <w:szCs w:val="24"/>
          <w:lang w:val="ro-RO"/>
        </w:rPr>
        <w:t>ilor propuse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937B7" w:rsidRPr="003A32E9">
        <w:rPr>
          <w:rFonts w:ascii="Times New Roman" w:hAnsi="Times New Roman" w:cs="Times New Roman"/>
          <w:color w:val="00B050"/>
          <w:sz w:val="24"/>
          <w:szCs w:val="24"/>
          <w:lang w:val="ro-RO"/>
        </w:rPr>
        <w:t>(</w:t>
      </w:r>
      <w:r w:rsidR="00212EF9" w:rsidRPr="003A32E9">
        <w:rPr>
          <w:rFonts w:ascii="Times New Roman" w:hAnsi="Times New Roman" w:cs="Times New Roman"/>
          <w:sz w:val="24"/>
          <w:szCs w:val="24"/>
          <w:lang w:val="ro-RO"/>
        </w:rPr>
        <w:t>Anexa A.2.1.4.1</w:t>
      </w:r>
      <w:r w:rsidR="00212EF9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</w:t>
      </w:r>
      <w:r w:rsidR="00212EF9" w:rsidRPr="003A32E9">
        <w:rPr>
          <w:rFonts w:ascii="Times New Roman" w:hAnsi="Times New Roman" w:cs="Times New Roman"/>
          <w:sz w:val="24"/>
          <w:szCs w:val="24"/>
          <w:lang w:val="ro-RO"/>
        </w:rPr>
        <w:t>Regulament de acordare a burselor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5C3084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1A81B1B" w14:textId="77777777" w:rsidR="00055F3B" w:rsidRPr="003A32E9" w:rsidRDefault="00055F3B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924B0FA" w14:textId="77777777" w:rsidR="006827DE" w:rsidRPr="003A32E9" w:rsidRDefault="00EE295C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IP.B.4.1.2. Contabilitate</w:t>
      </w:r>
    </w:p>
    <w:p w14:paraId="1FA647D1" w14:textId="6226E9BE" w:rsidR="008246A2" w:rsidRPr="003A32E9" w:rsidRDefault="002D218E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Institu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ia dispune de buget propriu de venituri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cheltuieli </w:t>
      </w:r>
      <w:r w:rsidR="00620F1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(</w:t>
      </w:r>
      <w:hyperlink r:id="rId122" w:history="1">
        <w:r w:rsidR="00924F6B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2.</w:t>
        </w:r>
        <w:r w:rsidR="00765541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1.</w:t>
        </w:r>
        <w:r w:rsidR="00924F6B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6</w:t>
        </w:r>
        <w:r w:rsidR="00765541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.2</w:t>
        </w:r>
        <w:r w:rsidR="00646646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.</w:t>
        </w:r>
        <w:r w:rsidR="00620F19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Buget</w:t>
        </w:r>
        <w:r w:rsidR="00646646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e de venituri </w:t>
        </w:r>
        <w:r w:rsidR="00BA2E3A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646646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i </w:t>
        </w:r>
        <w:r w:rsidR="00DD5170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cheltuieli</w:t>
        </w:r>
        <w:r w:rsidR="00646646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UCP 2019</w:t>
        </w:r>
        <w:r w:rsidR="00620F19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-2024</w:t>
        </w:r>
      </w:hyperlink>
      <w:r w:rsidR="00620F1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)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de o contabilitate adecvată, organizată la nivel de institu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ie, pentru gestionarea financiară a activită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de învă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ământ superior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cercetare, cod fiscal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cont la bancă. Institu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ia dispune de un buget anual de venituri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ch</w:t>
      </w:r>
      <w:r w:rsidR="00A00DA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eltuieli aprobat de Senat,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respectat în mod riguros.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Cheltuielile ocazionate de plata salariilor la UCP este astfel dimensionat încât se asigură o func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ionare sustenabilă. 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>Contabilitatea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>iei este organizată în conformitate cu Ordinul nr. 1829 din 2003 emis de Ministerul Finan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elor Publice,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>i condusă centralizat, în cadrul direc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>iei economice efectuându-se contabilitatea primară a opera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937B7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iunilor. </w:t>
      </w:r>
      <w:r w:rsidR="0008570C" w:rsidRPr="003A32E9">
        <w:rPr>
          <w:rFonts w:ascii="Times New Roman" w:hAnsi="Times New Roman" w:cs="Times New Roman"/>
          <w:sz w:val="24"/>
          <w:szCs w:val="24"/>
          <w:lang w:val="ro-RO"/>
        </w:rPr>
        <w:t>C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onta</w:t>
      </w:r>
      <w:r w:rsidR="0008570C" w:rsidRPr="003A32E9">
        <w:rPr>
          <w:rFonts w:ascii="Times New Roman" w:hAnsi="Times New Roman" w:cs="Times New Roman"/>
          <w:sz w:val="24"/>
          <w:szCs w:val="24"/>
          <w:lang w:val="ro-RO"/>
        </w:rPr>
        <w:t>bilitatea proprie la nivel de ins</w:t>
      </w:r>
      <w:r w:rsidR="00FC544F" w:rsidRPr="003A32E9">
        <w:rPr>
          <w:rFonts w:ascii="Times New Roman" w:hAnsi="Times New Roman" w:cs="Times New Roman"/>
          <w:sz w:val="24"/>
          <w:szCs w:val="24"/>
          <w:lang w:val="ro-RO"/>
        </w:rPr>
        <w:t>t</w:t>
      </w:r>
      <w:r w:rsidR="0008570C" w:rsidRPr="003A32E9">
        <w:rPr>
          <w:rFonts w:ascii="Times New Roman" w:hAnsi="Times New Roman" w:cs="Times New Roman"/>
          <w:sz w:val="24"/>
          <w:szCs w:val="24"/>
          <w:lang w:val="ro-RO"/>
        </w:rPr>
        <w:t>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08570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 este organizată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08570C" w:rsidRPr="003A32E9">
        <w:rPr>
          <w:rFonts w:ascii="Times New Roman" w:hAnsi="Times New Roman" w:cs="Times New Roman"/>
          <w:sz w:val="24"/>
          <w:szCs w:val="24"/>
          <w:lang w:val="ro-RO"/>
        </w:rPr>
        <w:t>i func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08570C" w:rsidRPr="003A32E9">
        <w:rPr>
          <w:rFonts w:ascii="Times New Roman" w:hAnsi="Times New Roman" w:cs="Times New Roman"/>
          <w:sz w:val="24"/>
          <w:szCs w:val="24"/>
          <w:lang w:val="ro-RO"/>
        </w:rPr>
        <w:t>ionează  prin registrul</w:t>
      </w:r>
      <w:r w:rsidR="001D250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inventar, bilan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ul contabil, contul d</w:t>
      </w:r>
      <w:r w:rsidR="00FC544F" w:rsidRPr="003A32E9">
        <w:rPr>
          <w:rFonts w:ascii="Times New Roman" w:hAnsi="Times New Roman" w:cs="Times New Roman"/>
          <w:sz w:val="24"/>
          <w:szCs w:val="24"/>
          <w:lang w:val="ro-RO"/>
        </w:rPr>
        <w:t>e execu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C544F" w:rsidRPr="003A32E9">
        <w:rPr>
          <w:rFonts w:ascii="Times New Roman" w:hAnsi="Times New Roman" w:cs="Times New Roman"/>
          <w:sz w:val="24"/>
          <w:szCs w:val="24"/>
          <w:lang w:val="ro-RO"/>
        </w:rPr>
        <w:t>ie bugetară</w:t>
      </w:r>
      <w:r w:rsidR="0008570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08570C" w:rsidRPr="003A32E9">
        <w:rPr>
          <w:rFonts w:ascii="Times New Roman" w:hAnsi="Times New Roman" w:cs="Times New Roman"/>
          <w:sz w:val="24"/>
          <w:szCs w:val="24"/>
          <w:lang w:val="ro-RO"/>
        </w:rPr>
        <w:t>i raportul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C544F" w:rsidRPr="003A32E9">
        <w:rPr>
          <w:rFonts w:ascii="Times New Roman" w:hAnsi="Times New Roman" w:cs="Times New Roman"/>
          <w:sz w:val="24"/>
          <w:szCs w:val="24"/>
          <w:lang w:val="ro-RO"/>
        </w:rPr>
        <w:t>de gestiune, din care rezultă că</w:t>
      </w:r>
      <w:r w:rsidR="0008570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cheltuielile efectuate sunt în</w:t>
      </w:r>
      <w:r w:rsidR="00FC544F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concordan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C544F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cu legisla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ia în </w:t>
      </w:r>
      <w:r w:rsidR="0008570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vigoare, veniturile încasate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08570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>destina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ia lor, precum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E0F1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caracterul nonprofit al </w:t>
      </w:r>
      <w:r w:rsidR="00DD5170" w:rsidRPr="003A32E9">
        <w:rPr>
          <w:rFonts w:ascii="Times New Roman" w:hAnsi="Times New Roman" w:cs="Times New Roman"/>
          <w:sz w:val="24"/>
          <w:szCs w:val="24"/>
          <w:lang w:val="ro-RO"/>
        </w:rPr>
        <w:t>institu</w:t>
      </w:r>
      <w:r w:rsidR="00DD5170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D5170" w:rsidRPr="003A32E9">
        <w:rPr>
          <w:rFonts w:ascii="Times New Roman" w:hAnsi="Times New Roman" w:cs="Times New Roman"/>
          <w:sz w:val="24"/>
          <w:szCs w:val="24"/>
          <w:lang w:val="ro-RO"/>
        </w:rPr>
        <w:t>iei. Evide</w:t>
      </w:r>
      <w:r w:rsidR="00DD5170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DD5170" w:rsidRPr="003A32E9">
        <w:rPr>
          <w:rFonts w:ascii="Times New Roman" w:hAnsi="Times New Roman" w:cs="Times New Roman"/>
          <w:sz w:val="24"/>
          <w:szCs w:val="24"/>
          <w:lang w:val="ro-RO"/>
        </w:rPr>
        <w:t>ța</w:t>
      </w:r>
      <w:r w:rsidR="0008570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contabilă este realizată printr-un sistem informatizat de către Compartimentul Administrativ-Economic, unde directorul general administrativ prelucre</w:t>
      </w:r>
      <w:r w:rsidR="00FC544F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ază datele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C544F" w:rsidRPr="003A32E9">
        <w:rPr>
          <w:rFonts w:ascii="Times New Roman" w:hAnsi="Times New Roman" w:cs="Times New Roman"/>
          <w:sz w:val="24"/>
          <w:szCs w:val="24"/>
          <w:lang w:val="ro-RO"/>
        </w:rPr>
        <w:t>i întocme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C544F" w:rsidRPr="003A32E9">
        <w:rPr>
          <w:rFonts w:ascii="Times New Roman" w:hAnsi="Times New Roman" w:cs="Times New Roman"/>
          <w:sz w:val="24"/>
          <w:szCs w:val="24"/>
          <w:lang w:val="ro-RO"/>
        </w:rPr>
        <w:t>te bilan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C544F" w:rsidRPr="003A32E9">
        <w:rPr>
          <w:rFonts w:ascii="Times New Roman" w:hAnsi="Times New Roman" w:cs="Times New Roman"/>
          <w:sz w:val="24"/>
          <w:szCs w:val="24"/>
          <w:lang w:val="ro-RO"/>
        </w:rPr>
        <w:t>ul</w:t>
      </w:r>
      <w:r w:rsidR="0008570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08570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ii. </w:t>
      </w:r>
    </w:p>
    <w:p w14:paraId="491DE8C1" w14:textId="77777777" w:rsidR="0088515E" w:rsidRPr="003A32E9" w:rsidRDefault="0088515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B770710" w14:textId="77777777" w:rsidR="0088515E" w:rsidRPr="003A32E9" w:rsidRDefault="0088515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056A736" w14:textId="7D8454FD" w:rsidR="006827DE" w:rsidRPr="003A32E9" w:rsidRDefault="0008570C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IP.B.4.1.3. Auditare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răspundere publică</w:t>
      </w:r>
    </w:p>
    <w:p w14:paraId="57599783" w14:textId="63BFE088" w:rsidR="000632FD" w:rsidRPr="003A32E9" w:rsidRDefault="00FE0F10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Bilan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08570C" w:rsidRPr="003A32E9">
        <w:rPr>
          <w:rFonts w:ascii="Times New Roman" w:hAnsi="Times New Roman" w:cs="Times New Roman"/>
          <w:sz w:val="24"/>
          <w:szCs w:val="24"/>
          <w:lang w:val="ro-RO"/>
        </w:rPr>
        <w:t>ul contabil, contul de execu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08570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 </w:t>
      </w:r>
      <w:r w:rsidR="001D250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bugetară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1D250A" w:rsidRPr="003A32E9">
        <w:rPr>
          <w:rFonts w:ascii="Times New Roman" w:hAnsi="Times New Roman" w:cs="Times New Roman"/>
          <w:sz w:val="24"/>
          <w:szCs w:val="24"/>
          <w:lang w:val="ro-RO"/>
        </w:rPr>
        <w:t>i rezultatele audită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rii e</w:t>
      </w:r>
      <w:r w:rsidR="0008570C" w:rsidRPr="003A32E9">
        <w:rPr>
          <w:rFonts w:ascii="Times New Roman" w:hAnsi="Times New Roman" w:cs="Times New Roman"/>
          <w:sz w:val="24"/>
          <w:szCs w:val="24"/>
          <w:lang w:val="ro-RO"/>
        </w:rPr>
        <w:t>xterne a situa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08570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iilor financiare </w:t>
      </w:r>
      <w:r w:rsidR="001D250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sunt </w:t>
      </w:r>
      <w:r w:rsidR="00A00DAF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aprobate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în urma analizei efect</w:t>
      </w:r>
      <w:r w:rsidR="00FC544F" w:rsidRPr="003A32E9">
        <w:rPr>
          <w:rFonts w:ascii="Times New Roman" w:hAnsi="Times New Roman" w:cs="Times New Roman"/>
          <w:sz w:val="24"/>
          <w:szCs w:val="24"/>
          <w:lang w:val="ro-RO"/>
        </w:rPr>
        <w:t>uate de S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enat.</w:t>
      </w:r>
      <w:r w:rsidR="001D250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F648B1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(</w:t>
      </w:r>
      <w:hyperlink r:id="rId123" w:history="1">
        <w:r w:rsidR="00517903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765541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2.1.6.3</w:t>
        </w:r>
        <w:r w:rsidR="00FA3AA7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. Raport audit </w:t>
        </w:r>
        <w:r w:rsidR="00DD5170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financiar</w:t>
        </w:r>
        <w:r w:rsidR="00FA3AA7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extern</w:t>
        </w:r>
        <w:r w:rsidR="00192049" w:rsidRPr="00DD517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2023</w:t>
        </w:r>
      </w:hyperlink>
      <w:r w:rsidR="00FA3AA7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1D250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</w:p>
    <w:p w14:paraId="23164EB7" w14:textId="77777777" w:rsidR="00FC544F" w:rsidRPr="003A32E9" w:rsidRDefault="00FC544F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B050"/>
          <w:sz w:val="28"/>
          <w:szCs w:val="28"/>
          <w:lang w:val="ro-RO"/>
        </w:rPr>
      </w:pPr>
    </w:p>
    <w:p w14:paraId="29D678F4" w14:textId="4D6C5D82" w:rsidR="00FE0F10" w:rsidRPr="003A32E9" w:rsidRDefault="008246A2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A32E9">
        <w:rPr>
          <w:rFonts w:ascii="Times New Roman" w:hAnsi="Times New Roman" w:cs="Times New Roman"/>
          <w:b/>
          <w:sz w:val="28"/>
          <w:szCs w:val="28"/>
          <w:lang w:val="ro-RO"/>
        </w:rPr>
        <w:t>Domeniul C — Managementul calită</w:t>
      </w:r>
      <w:r w:rsidR="00BA2E3A">
        <w:rPr>
          <w:rFonts w:ascii="Times New Roman" w:hAnsi="Times New Roman" w:cs="Times New Roman"/>
          <w:b/>
          <w:sz w:val="28"/>
          <w:szCs w:val="28"/>
          <w:lang w:val="ro-RO"/>
        </w:rPr>
        <w:t>ț</w:t>
      </w:r>
      <w:r w:rsidR="00FE0F10" w:rsidRPr="003A32E9">
        <w:rPr>
          <w:rFonts w:ascii="Times New Roman" w:hAnsi="Times New Roman" w:cs="Times New Roman"/>
          <w:b/>
          <w:sz w:val="28"/>
          <w:szCs w:val="28"/>
          <w:lang w:val="ro-RO"/>
        </w:rPr>
        <w:t>ii</w:t>
      </w:r>
    </w:p>
    <w:p w14:paraId="23EB0481" w14:textId="77777777" w:rsidR="008246A2" w:rsidRPr="003A32E9" w:rsidRDefault="008246A2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0A1896DE" w14:textId="75F0C4F8" w:rsidR="00525A22" w:rsidRPr="003A32E9" w:rsidRDefault="00525A22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Criteriul C.1. — Strategii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 proceduri pentru asigurarea </w:t>
      </w:r>
      <w:r w:rsidR="00F648B1" w:rsidRPr="003A32E9">
        <w:rPr>
          <w:rFonts w:ascii="Times New Roman" w:hAnsi="Times New Roman" w:cs="Times New Roman"/>
          <w:b/>
          <w:sz w:val="24"/>
          <w:szCs w:val="24"/>
          <w:lang w:val="ro-RO"/>
        </w:rPr>
        <w:t>calită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ii</w:t>
      </w:r>
    </w:p>
    <w:p w14:paraId="6C60797E" w14:textId="77777777" w:rsidR="00525A22" w:rsidRPr="003A32E9" w:rsidRDefault="00525A22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C21D57A" w14:textId="0622F1BC" w:rsidR="00525A22" w:rsidRPr="003A32E9" w:rsidRDefault="00525A22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S.C.1.1. Structuri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p</w:t>
      </w:r>
      <w:r w:rsidR="00FC544F" w:rsidRPr="003A32E9">
        <w:rPr>
          <w:rFonts w:ascii="Times New Roman" w:hAnsi="Times New Roman" w:cs="Times New Roman"/>
          <w:b/>
          <w:sz w:val="24"/>
          <w:szCs w:val="24"/>
          <w:lang w:val="ro-RO"/>
        </w:rPr>
        <w:t>olitici pentru asigurarea calită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ii</w:t>
      </w:r>
    </w:p>
    <w:p w14:paraId="49078927" w14:textId="4F0D580A" w:rsidR="0039543A" w:rsidRPr="003A32E9" w:rsidRDefault="00525A22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IP.C.1.1.1. Organizarea sist</w:t>
      </w:r>
      <w:r w:rsidR="00FC544F" w:rsidRPr="003A32E9">
        <w:rPr>
          <w:rFonts w:ascii="Times New Roman" w:hAnsi="Times New Roman" w:cs="Times New Roman"/>
          <w:b/>
          <w:sz w:val="24"/>
          <w:szCs w:val="24"/>
          <w:lang w:val="ro-RO"/>
        </w:rPr>
        <w:t>emului de asigurare a calită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055F3B" w:rsidRPr="003A32E9">
        <w:rPr>
          <w:rFonts w:ascii="Times New Roman" w:hAnsi="Times New Roman" w:cs="Times New Roman"/>
          <w:b/>
          <w:sz w:val="24"/>
          <w:szCs w:val="24"/>
          <w:lang w:val="ro-RO"/>
        </w:rPr>
        <w:t>ii</w:t>
      </w:r>
    </w:p>
    <w:p w14:paraId="41258338" w14:textId="0175A9C2" w:rsidR="00AA679E" w:rsidRPr="003A32E9" w:rsidRDefault="002D218E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Universitatea dispune de o politică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organisme proprii de evaluare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asigurare a calită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ii. Acest sector al activită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universitare este coordonat de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Comisia de evaluare 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 asigurare a calită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ii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(CEAC) la nivel universitar, constituită în baza </w:t>
      </w:r>
      <w:r w:rsidR="0080180F" w:rsidRPr="003A32E9">
        <w:rPr>
          <w:rFonts w:ascii="Times New Roman" w:hAnsi="Times New Roman" w:cs="Times New Roman"/>
          <w:bCs/>
          <w:i/>
          <w:sz w:val="24"/>
          <w:szCs w:val="24"/>
          <w:lang w:val="ro-RO"/>
        </w:rPr>
        <w:t>Legii nr 199/2023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privind asigurarea calită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 educa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iei;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care reprezintă organismul de coordonare a activită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ilor de evaluare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asigurare a c</w:t>
      </w:r>
      <w:r w:rsidR="00FC544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alită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C544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la nivel institu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C544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ional </w:t>
      </w:r>
      <w:r w:rsidR="00FA3AA7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(</w:t>
      </w:r>
      <w:hyperlink r:id="rId124" w:history="1">
        <w:r w:rsidR="00FA3AA7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</w:t>
        </w:r>
        <w:r w:rsidR="00932FC9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C.1.1.1.1</w:t>
        </w:r>
        <w:r w:rsidR="00FC544F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.</w:t>
        </w:r>
        <w:r w:rsidR="00932FC9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Regulament de organizare </w:t>
        </w:r>
        <w:r w:rsidR="00BA2E3A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932FC9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 func</w:t>
        </w:r>
        <w:r w:rsidR="00BA2E3A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932FC9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ionare CEAC</w:t>
        </w:r>
      </w:hyperlink>
      <w:r w:rsidR="00525A2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) </w:t>
      </w:r>
      <w:r w:rsidR="00AA679E" w:rsidRPr="003A32E9">
        <w:rPr>
          <w:rFonts w:ascii="Times New Roman" w:hAnsi="Times New Roman" w:cs="Times New Roman"/>
          <w:sz w:val="24"/>
          <w:szCs w:val="24"/>
          <w:lang w:val="ro-RO"/>
        </w:rPr>
        <w:t>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AA679E" w:rsidRPr="003A32E9">
        <w:rPr>
          <w:rFonts w:ascii="Times New Roman" w:hAnsi="Times New Roman" w:cs="Times New Roman"/>
          <w:sz w:val="24"/>
          <w:szCs w:val="24"/>
          <w:lang w:val="ro-RO"/>
        </w:rPr>
        <w:t>ii sunt implica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AA679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în toate procesele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AA679E" w:rsidRPr="003A32E9">
        <w:rPr>
          <w:rFonts w:ascii="Times New Roman" w:hAnsi="Times New Roman" w:cs="Times New Roman"/>
          <w:sz w:val="24"/>
          <w:szCs w:val="24"/>
          <w:lang w:val="ro-RO"/>
        </w:rPr>
        <w:t>i s</w:t>
      </w:r>
      <w:r w:rsidR="00714054" w:rsidRPr="003A32E9">
        <w:rPr>
          <w:rFonts w:ascii="Times New Roman" w:hAnsi="Times New Roman" w:cs="Times New Roman"/>
          <w:sz w:val="24"/>
          <w:szCs w:val="24"/>
          <w:lang w:val="ro-RO"/>
        </w:rPr>
        <w:t>tructurile de asigurare a calită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AA679E" w:rsidRPr="003A32E9">
        <w:rPr>
          <w:rFonts w:ascii="Times New Roman" w:hAnsi="Times New Roman" w:cs="Times New Roman"/>
          <w:sz w:val="24"/>
          <w:szCs w:val="24"/>
          <w:lang w:val="ro-RO"/>
        </w:rPr>
        <w:t>ii, la toate nivelurile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AA679E" w:rsidRPr="003A32E9">
        <w:rPr>
          <w:rFonts w:ascii="Times New Roman" w:hAnsi="Times New Roman" w:cs="Times New Roman"/>
          <w:sz w:val="24"/>
          <w:szCs w:val="24"/>
          <w:lang w:val="ro-RO"/>
        </w:rPr>
        <w:t>ionale.</w:t>
      </w:r>
    </w:p>
    <w:p w14:paraId="5727E451" w14:textId="77777777" w:rsidR="00FA3AA7" w:rsidRPr="003A32E9" w:rsidRDefault="00FA3AA7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06EE3A0" w14:textId="119A6DE3" w:rsidR="0039543A" w:rsidRPr="003A32E9" w:rsidRDefault="00AA679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 xml:space="preserve">IP. C.1.1.2. Politici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strate</w:t>
      </w:r>
      <w:r w:rsidR="0039543A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gii pentru asigurarea </w:t>
      </w:r>
      <w:r w:rsidR="00DD5170" w:rsidRPr="003A32E9">
        <w:rPr>
          <w:rFonts w:ascii="Times New Roman" w:hAnsi="Times New Roman" w:cs="Times New Roman"/>
          <w:b/>
          <w:sz w:val="24"/>
          <w:szCs w:val="24"/>
          <w:lang w:val="ro-RO"/>
        </w:rPr>
        <w:t>calită</w:t>
      </w:r>
      <w:r w:rsidR="00DD5170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DD5170" w:rsidRPr="003A32E9">
        <w:rPr>
          <w:rFonts w:ascii="Times New Roman" w:hAnsi="Times New Roman" w:cs="Times New Roman"/>
          <w:b/>
          <w:sz w:val="24"/>
          <w:szCs w:val="24"/>
          <w:lang w:val="ro-RO"/>
        </w:rPr>
        <w:t>ii</w:t>
      </w:r>
    </w:p>
    <w:p w14:paraId="291F2FB1" w14:textId="566EA4F3" w:rsidR="0039543A" w:rsidRPr="003A32E9" w:rsidRDefault="0039543A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CEAC promovează în institu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ie o cultură a calită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ii. </w:t>
      </w:r>
      <w:r w:rsidR="00932FC9" w:rsidRPr="003A32E9">
        <w:rPr>
          <w:rFonts w:ascii="Times New Roman" w:hAnsi="Times New Roman" w:cs="Times New Roman"/>
          <w:sz w:val="24"/>
          <w:szCs w:val="24"/>
          <w:lang w:val="ro-RO"/>
        </w:rPr>
        <w:t>Există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un program de politici centrate pe calitate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sunt precizate mijloacele de realizare. </w:t>
      </w:r>
      <w:r w:rsidR="00932FC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Activitatea CEAC se bazează pe </w:t>
      </w:r>
      <w:r w:rsidR="00932FC9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Regulamentul privind asigurarea calită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="00932FC9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ii serviciilor educa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="00932FC9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ionale în Universitatea Cre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ș</w:t>
      </w:r>
      <w:r w:rsidR="00932FC9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tină Partium</w:t>
      </w:r>
      <w:r w:rsidR="00932FC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(</w:t>
      </w:r>
      <w:hyperlink r:id="rId125" w:history="1">
        <w:r w:rsidR="00932FC9" w:rsidRPr="00DD517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C.1.1.1.2</w:t>
        </w:r>
      </w:hyperlink>
      <w:r w:rsidR="00932FC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).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Politicile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strategiil</w:t>
      </w:r>
      <w:r w:rsidR="00FC544F" w:rsidRPr="003A32E9">
        <w:rPr>
          <w:rFonts w:ascii="Times New Roman" w:hAnsi="Times New Roman" w:cs="Times New Roman"/>
          <w:sz w:val="24"/>
          <w:szCs w:val="24"/>
          <w:lang w:val="ro-RO"/>
        </w:rPr>
        <w:t>e de asigurare a calită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sunt active în fiecare compartiment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C544F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DD5170" w:rsidRPr="003A32E9">
        <w:rPr>
          <w:rFonts w:ascii="Times New Roman" w:hAnsi="Times New Roman" w:cs="Times New Roman"/>
          <w:sz w:val="24"/>
          <w:szCs w:val="24"/>
          <w:lang w:val="ro-RO"/>
        </w:rPr>
        <w:t>stimulează</w:t>
      </w:r>
      <w:r w:rsidR="00FC544F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participarea fiecă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rui membru al corpului didactic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FC544F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de cercetare, precum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a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ilor.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Domeniile evaluării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asigurării calită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se referă la următoarele aspecte: 1. evaluarea programelor supuse spre autorizare/acreditare/evaluare externă; 2. evaluarea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ilor; 3. evaluarea activită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</w:t>
      </w:r>
      <w:r w:rsidR="00581335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cadrelor universitare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</w:p>
    <w:p w14:paraId="2C75667A" w14:textId="71DBD94A" w:rsidR="002D218E" w:rsidRPr="003A32E9" w:rsidRDefault="002D218E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Munca comisiei centrale coordonează activitatea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integrează rezultatele muncii comisiilor de evaluare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asigurare a calită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de la nivelul facultă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ilor</w:t>
      </w:r>
      <w:r w:rsidR="003D25B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3D25B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programelor de studii</w:t>
      </w:r>
      <w:r w:rsidR="002406C1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  <w:r w:rsidR="00AA679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Activitatea </w:t>
      </w:r>
      <w:r w:rsidR="0039543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CEAC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se bazează pe datele centralizate la secretariatele facultă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ilor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la secretariatul general. În perioa</w:t>
      </w:r>
      <w:r w:rsidR="00A00DA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da care a trecut de la reînnoirea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acreditării institu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ionale, UCP a răspuns prompt la toate so</w:t>
      </w:r>
      <w:r w:rsidR="00581335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licitările venite din partea Ministerului Educa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581335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iei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sau ARACIS, privind furnizarea de informa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privind activitatea institu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iei. Eviden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 situa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iei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performan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elor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ilor este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inută electronic, prin sistemul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Venus</w:t>
      </w:r>
      <w:r w:rsidR="002A0313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, la care au acces secretariatele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specializărilor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(pentru propriile lor date). Astfel se asigură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caracterul confiden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ia</w:t>
      </w:r>
      <w:r w:rsidR="0021391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l al rezultatelor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1391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ilor. </w:t>
      </w:r>
    </w:p>
    <w:p w14:paraId="2EE9339B" w14:textId="77777777" w:rsidR="006827DE" w:rsidRPr="003A32E9" w:rsidRDefault="006827D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6DA09E" w14:textId="6462AE7B" w:rsidR="0039543A" w:rsidRPr="003A32E9" w:rsidRDefault="0039543A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Criteriul C.2. — Proceduri privind ini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ierea, monitorizarea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</w:t>
      </w:r>
      <w:r w:rsidR="00FC544F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reviz</w:t>
      </w:r>
      <w:r w:rsidR="00FC544F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uirea periodică a programelor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FC544F" w:rsidRPr="003A32E9">
        <w:rPr>
          <w:rFonts w:ascii="Times New Roman" w:hAnsi="Times New Roman" w:cs="Times New Roman"/>
          <w:b/>
          <w:sz w:val="24"/>
          <w:szCs w:val="24"/>
          <w:lang w:val="ro-RO"/>
        </w:rPr>
        <w:t>i activită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FC544F" w:rsidRPr="003A32E9">
        <w:rPr>
          <w:rFonts w:ascii="Times New Roman" w:hAnsi="Times New Roman" w:cs="Times New Roman"/>
          <w:b/>
          <w:sz w:val="24"/>
          <w:szCs w:val="24"/>
          <w:lang w:val="ro-RO"/>
        </w:rPr>
        <w:t>ilor desfă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urate</w:t>
      </w:r>
    </w:p>
    <w:p w14:paraId="5FB7A909" w14:textId="77777777" w:rsidR="0039543A" w:rsidRPr="003A32E9" w:rsidRDefault="0039543A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3DC9DBB" w14:textId="3B91739C" w:rsidR="0039543A" w:rsidRPr="003A32E9" w:rsidRDefault="0039543A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S.C.2.1. Aprobarea, monitor</w:t>
      </w:r>
      <w:r w:rsidR="00E23D79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izarea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E23D79" w:rsidRPr="003A32E9">
        <w:rPr>
          <w:rFonts w:ascii="Times New Roman" w:hAnsi="Times New Roman" w:cs="Times New Roman"/>
          <w:b/>
          <w:sz w:val="24"/>
          <w:szCs w:val="24"/>
          <w:lang w:val="ro-RO"/>
        </w:rPr>
        <w:t>i evaluarea periodică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</w:t>
      </w:r>
      <w:r w:rsidR="00E23D79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programelor de studii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 </w:t>
      </w:r>
      <w:r w:rsidR="00E23D79" w:rsidRPr="003A32E9">
        <w:rPr>
          <w:rFonts w:ascii="Times New Roman" w:hAnsi="Times New Roman" w:cs="Times New Roman"/>
          <w:b/>
          <w:sz w:val="24"/>
          <w:szCs w:val="24"/>
          <w:lang w:val="ro-RO"/>
        </w:rPr>
        <w:t>diplomelor ce corespund califică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rilor</w:t>
      </w:r>
      <w:r w:rsidR="00E23D79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</w:t>
      </w:r>
    </w:p>
    <w:p w14:paraId="619BD224" w14:textId="7592E1A0" w:rsidR="0039543A" w:rsidRPr="003A32E9" w:rsidRDefault="0039543A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 C.2.1.1. Existen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a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aplicarea regulamentului privitor la ini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ierea, aprobarea, monitorizarea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E23D79" w:rsidRPr="003A32E9">
        <w:rPr>
          <w:rFonts w:ascii="Times New Roman" w:hAnsi="Times New Roman" w:cs="Times New Roman"/>
          <w:b/>
          <w:sz w:val="24"/>
          <w:szCs w:val="24"/>
          <w:lang w:val="ro-RO"/>
        </w:rPr>
        <w:t>i evaluarea periodică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 programelor de studii</w:t>
      </w:r>
    </w:p>
    <w:p w14:paraId="31D9ACA9" w14:textId="77777777" w:rsidR="0039543A" w:rsidRPr="003A32E9" w:rsidRDefault="0039543A" w:rsidP="00595E27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</w:pPr>
    </w:p>
    <w:p w14:paraId="06C1935C" w14:textId="4E7A435A" w:rsidR="002D218E" w:rsidRPr="003A32E9" w:rsidRDefault="002D218E" w:rsidP="00595E2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ab/>
        <w:t>Regulamentul de in</w:t>
      </w:r>
      <w:r w:rsidR="00FC544F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="00FC544F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iere, aprobare, monitorizare 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 evaluare periodică a programelor de studiu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(</w:t>
      </w:r>
      <w:hyperlink r:id="rId126" w:history="1">
        <w:r w:rsidRPr="00112CF5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</w:t>
        </w:r>
        <w:r w:rsidR="00F13C8A" w:rsidRPr="00112CF5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</w:t>
        </w:r>
        <w:r w:rsidR="00F13C8A" w:rsidRPr="00112CF5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B.1.2.3.1</w:t>
        </w:r>
      </w:hyperlink>
      <w:r w:rsidR="00F13C8A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) există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se aplică. Ini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ierea programelor de studii se face pe baza unor analize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studii </w:t>
      </w:r>
      <w:r w:rsidR="002406C1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cu privire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la fezabili</w:t>
      </w:r>
      <w:r w:rsidR="00E23D7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tatea</w:t>
      </w:r>
      <w:r w:rsidR="00F13C8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noilor programe de studiu. </w:t>
      </w:r>
      <w:r w:rsidR="00E23D7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ceste programe se realizează dacă universitatea/facultatea dispune de organizare corectă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de un sistem adecvat de conducere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administrare, are baza materială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resursele financiare necesare unei func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ionări stabile pe termen scurt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mediu, precum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resursele umane pregătite corespunzător din punct de vedere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ific.</w:t>
      </w:r>
    </w:p>
    <w:p w14:paraId="4B3EDA3B" w14:textId="089AB2ED" w:rsidR="002D218E" w:rsidRPr="003A32E9" w:rsidRDefault="002D218E" w:rsidP="00595E2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ab/>
        <w:t>Evaluarea programelor supuse spre autorizare/acreditare/evaluare externă</w:t>
      </w: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 xml:space="preserve"> </w:t>
      </w:r>
      <w:r w:rsidR="00A00DA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se efectuează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pe baza </w:t>
      </w:r>
      <w:r w:rsidR="00F13C8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metodologiei </w:t>
      </w:r>
      <w:r w:rsidR="00FC544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ARACIS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E04995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(</w:t>
      </w:r>
      <w:hyperlink r:id="rId127" w:history="1">
        <w:r w:rsidR="00E04995" w:rsidRPr="00112CF5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</w:t>
        </w:r>
        <w:r w:rsidR="00F13C8A" w:rsidRPr="00112CF5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</w:t>
        </w:r>
        <w:r w:rsidR="00F13C8A" w:rsidRPr="00112CF5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B.1.2.3.2. </w:t>
        </w:r>
        <w:r w:rsidR="00F13C8A" w:rsidRPr="00112CF5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Procedura</w:t>
        </w:r>
        <w:r w:rsidR="00E23D79" w:rsidRPr="00112CF5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de evaluare internă a programelor</w:t>
        </w:r>
        <w:r w:rsidR="00F13C8A" w:rsidRPr="00112CF5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de studiu</w:t>
        </w:r>
      </w:hyperlink>
      <w:r w:rsidR="00E04995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</w:t>
      </w:r>
      <w:r w:rsidR="00A00DA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  <w:r w:rsidR="00F13C8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E23D7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În cazul programelor care nu îndeplinesc criteriile ARACIS, Senatul universită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poate decide desfiin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area acestora. Până în prezent, toate programele propuse spre autoriz</w:t>
      </w:r>
      <w:r w:rsidR="00FC544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are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FC544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acreditare de către U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niversitate de la înfiin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area ei au primit avizul favorabil al ARACIS, ceea ce demonstrează faptul că</w:t>
      </w:r>
      <w:r w:rsidR="00FC544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evaluarea internă a calită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FC544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s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e face cu seriozitate.</w:t>
      </w:r>
    </w:p>
    <w:p w14:paraId="4546F0E9" w14:textId="77777777" w:rsidR="00FC544F" w:rsidRPr="003A32E9" w:rsidRDefault="00FC544F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D94EE90" w14:textId="7D59A793" w:rsidR="00D00EEE" w:rsidRPr="003A32E9" w:rsidRDefault="00D00EE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 C.2.1.2. Coresponden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097C48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a dintre diplome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097C48" w:rsidRPr="003A32E9">
        <w:rPr>
          <w:rFonts w:ascii="Times New Roman" w:hAnsi="Times New Roman" w:cs="Times New Roman"/>
          <w:b/>
          <w:sz w:val="24"/>
          <w:szCs w:val="24"/>
          <w:lang w:val="ro-RO"/>
        </w:rPr>
        <w:t>i califică</w:t>
      </w:r>
      <w:r w:rsidR="00055F3B" w:rsidRPr="003A32E9">
        <w:rPr>
          <w:rFonts w:ascii="Times New Roman" w:hAnsi="Times New Roman" w:cs="Times New Roman"/>
          <w:b/>
          <w:sz w:val="24"/>
          <w:szCs w:val="24"/>
          <w:lang w:val="ro-RO"/>
        </w:rPr>
        <w:t>ri</w:t>
      </w:r>
    </w:p>
    <w:p w14:paraId="6590F4EF" w14:textId="09E17C90" w:rsidR="00D00EEE" w:rsidRPr="003A32E9" w:rsidRDefault="00D00EEE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Programele de studii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diplomele sunt elaborate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emise </w:t>
      </w:r>
      <w:r w:rsidR="002C2860" w:rsidRPr="003A32E9">
        <w:rPr>
          <w:rFonts w:ascii="Times New Roman" w:hAnsi="Times New Roman" w:cs="Times New Roman"/>
          <w:sz w:val="24"/>
          <w:szCs w:val="24"/>
          <w:lang w:val="ro-RO"/>
        </w:rPr>
        <w:t>în func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C2860" w:rsidRPr="003A32E9">
        <w:rPr>
          <w:rFonts w:ascii="Times New Roman" w:hAnsi="Times New Roman" w:cs="Times New Roman"/>
          <w:sz w:val="24"/>
          <w:szCs w:val="24"/>
          <w:lang w:val="ro-RO"/>
        </w:rPr>
        <w:t>ie de cerin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C2860" w:rsidRPr="003A32E9">
        <w:rPr>
          <w:rFonts w:ascii="Times New Roman" w:hAnsi="Times New Roman" w:cs="Times New Roman"/>
          <w:sz w:val="24"/>
          <w:szCs w:val="24"/>
          <w:lang w:val="ro-RO"/>
        </w:rPr>
        <w:t>ele califică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rii universitare, stabilite pe baza rezultatelor 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teptate ale în</w:t>
      </w:r>
      <w:r w:rsidR="002406C1" w:rsidRPr="003A32E9">
        <w:rPr>
          <w:rFonts w:ascii="Times New Roman" w:hAnsi="Times New Roman" w:cs="Times New Roman"/>
          <w:sz w:val="24"/>
          <w:szCs w:val="24"/>
          <w:lang w:val="ro-RO"/>
        </w:rPr>
        <w:t>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406C1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rii, dipl</w:t>
      </w:r>
      <w:r w:rsidR="002C2860" w:rsidRPr="003A32E9">
        <w:rPr>
          <w:rFonts w:ascii="Times New Roman" w:hAnsi="Times New Roman" w:cs="Times New Roman"/>
          <w:sz w:val="24"/>
          <w:szCs w:val="24"/>
          <w:lang w:val="ro-RO"/>
        </w:rPr>
        <w:t>omele fiind emise în concordan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C2860"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cu acestea. 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Aprobarea, monitorizarea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evaluarea periodică a programelor de studiu care corespund calificărilor se realizează conform legisla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iei în vigoare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 regu</w:t>
      </w:r>
      <w:r w:rsidR="00FC544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lamentelor aprobate de Senatul U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niversită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ii. </w:t>
      </w:r>
    </w:p>
    <w:p w14:paraId="051160E0" w14:textId="277F03A7" w:rsidR="002D218E" w:rsidRPr="003A32E9" w:rsidRDefault="00D00EEE" w:rsidP="00595E27">
      <w:pPr>
        <w:spacing w:after="0" w:line="240" w:lineRule="auto"/>
        <w:ind w:firstLine="505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Programele de studii sunt revizuite periodic, cu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consultarea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ilor, absolven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ilor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angajatorilor, pentru a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core</w:t>
      </w:r>
      <w:r w:rsidR="00FC544F" w:rsidRPr="003A32E9">
        <w:rPr>
          <w:rFonts w:ascii="Times New Roman" w:hAnsi="Times New Roman" w:cs="Times New Roman"/>
          <w:sz w:val="24"/>
          <w:szCs w:val="24"/>
          <w:lang w:val="ro-RO"/>
        </w:rPr>
        <w:t>spunde dinamicii pie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C544F" w:rsidRPr="003A32E9">
        <w:rPr>
          <w:rFonts w:ascii="Times New Roman" w:hAnsi="Times New Roman" w:cs="Times New Roman"/>
          <w:sz w:val="24"/>
          <w:szCs w:val="24"/>
          <w:lang w:val="ro-RO"/>
        </w:rPr>
        <w:t>ei califică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rilor universitare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profesionale.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Programele de studii sunt supuse evaluării comisiilor pentru asigurarea calită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din fiecare facultate în vederea optimizării con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inuturilor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modalită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ilo</w:t>
      </w:r>
      <w:r w:rsidR="002406C1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r de transfer al informa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406C1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iilor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(</w:t>
      </w:r>
      <w:hyperlink r:id="rId128" w:history="1">
        <w:r w:rsidR="00517903"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3C722C"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B.2.1.5.1  Feedback  absolven</w:t>
        </w:r>
        <w:r w:rsidR="00BA2E3A"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3C722C"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i;</w:t>
        </w:r>
      </w:hyperlink>
      <w:r w:rsidR="00A00DAF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hyperlink r:id="rId129" w:history="1">
        <w:r w:rsidR="00517903"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A00DAF"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</w:t>
        </w:r>
        <w:r w:rsidR="003C722C"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B.2.1.5.2.  Feedback angajatori</w:t>
        </w:r>
      </w:hyperlink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</w:t>
      </w:r>
    </w:p>
    <w:p w14:paraId="06BE2202" w14:textId="77777777" w:rsidR="006827DE" w:rsidRPr="003A32E9" w:rsidRDefault="006827D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72B55C8" w14:textId="5DD92E0E" w:rsidR="00D00EEE" w:rsidRPr="003A32E9" w:rsidRDefault="00D00EE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Criteriul C.3. — Proceduri obiective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 transparente de </w:t>
      </w:r>
      <w:r w:rsidR="002A2687" w:rsidRPr="003A32E9">
        <w:rPr>
          <w:rFonts w:ascii="Times New Roman" w:hAnsi="Times New Roman" w:cs="Times New Roman"/>
          <w:b/>
          <w:sz w:val="24"/>
          <w:szCs w:val="24"/>
          <w:lang w:val="ro-RO"/>
        </w:rPr>
        <w:t>evaluare a rezultatelor învă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2A2687" w:rsidRPr="003A32E9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rii</w:t>
      </w:r>
    </w:p>
    <w:p w14:paraId="6486B631" w14:textId="77777777" w:rsidR="00D00EEE" w:rsidRPr="003A32E9" w:rsidRDefault="00D00EE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F085C28" w14:textId="630E1447" w:rsidR="00D00EEE" w:rsidRPr="003A32E9" w:rsidRDefault="00D00EE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S.C.3.1. Evaluarea studen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ilor</w:t>
      </w:r>
    </w:p>
    <w:p w14:paraId="1EC422A8" w14:textId="639F6419" w:rsidR="00D00EEE" w:rsidRPr="003A32E9" w:rsidRDefault="00D00EE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IP. C.3.1.1. IIS are un regulament privind examinarea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notarea studen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ilor, care este aplicat în mod riguros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consecvent.</w:t>
      </w:r>
    </w:p>
    <w:p w14:paraId="65723C61" w14:textId="77777777" w:rsidR="0074172D" w:rsidRPr="003A32E9" w:rsidRDefault="0074172D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</w:p>
    <w:p w14:paraId="6A833BAA" w14:textId="6191F9AC" w:rsidR="00047150" w:rsidRPr="003A32E9" w:rsidRDefault="0074172D" w:rsidP="00595E27">
      <w:pPr>
        <w:autoSpaceDE w:val="0"/>
        <w:autoSpaceDN w:val="0"/>
        <w:adjustRightInd w:val="0"/>
        <w:spacing w:after="0" w:line="240" w:lineRule="auto"/>
        <w:ind w:firstLine="505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Există un astfel de regulament, precum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proceduri specifice de cu</w:t>
      </w:r>
      <w:r w:rsidR="00F13C8A" w:rsidRPr="003A32E9">
        <w:rPr>
          <w:rFonts w:ascii="Times New Roman" w:hAnsi="Times New Roman" w:cs="Times New Roman"/>
          <w:sz w:val="24"/>
          <w:szCs w:val="24"/>
          <w:lang w:val="ro-RO"/>
        </w:rPr>
        <w:t>noa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13C8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tere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13C8A" w:rsidRPr="003A32E9">
        <w:rPr>
          <w:rFonts w:ascii="Times New Roman" w:hAnsi="Times New Roman" w:cs="Times New Roman"/>
          <w:sz w:val="24"/>
          <w:szCs w:val="24"/>
          <w:lang w:val="ro-RO"/>
        </w:rPr>
        <w:t>i aplicare consecventă de că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tre t</w:t>
      </w:r>
      <w:r w:rsidR="00FC544F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itularii de cursuri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C544F" w:rsidRPr="003A32E9">
        <w:rPr>
          <w:rFonts w:ascii="Times New Roman" w:hAnsi="Times New Roman" w:cs="Times New Roman"/>
          <w:sz w:val="24"/>
          <w:szCs w:val="24"/>
          <w:lang w:val="ro-RO"/>
        </w:rPr>
        <w:t>i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C544F"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(</w:t>
      </w:r>
      <w:hyperlink r:id="rId130" w:history="1">
        <w:r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</w:t>
        </w:r>
        <w:r w:rsidR="00F13C8A"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B.2.1.4.1</w:t>
        </w:r>
        <w:r w:rsidR="002A2687"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.</w:t>
        </w:r>
        <w:r w:rsidR="00047150"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</w:t>
        </w:r>
        <w:r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Regulamentul de </w:t>
        </w:r>
        <w:r w:rsidR="002A2687"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evaluare </w:t>
        </w:r>
        <w:r w:rsidR="00BA2E3A"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2A2687"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i </w:t>
        </w:r>
        <w:r w:rsidR="009E48D3"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notare </w:t>
        </w:r>
        <w:r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 studen</w:t>
        </w:r>
        <w:r w:rsidR="00BA2E3A"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ilor).</w:t>
        </w:r>
      </w:hyperlink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047150" w:rsidRPr="003A32E9">
        <w:rPr>
          <w:rFonts w:ascii="Times New Roman" w:hAnsi="Times New Roman" w:cs="Times New Roman"/>
          <w:sz w:val="24"/>
          <w:szCs w:val="24"/>
          <w:lang w:val="ro-RO"/>
        </w:rPr>
        <w:t>La examinare participă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, pe </w:t>
      </w:r>
      <w:r w:rsidR="00CD1774" w:rsidRPr="003A32E9">
        <w:rPr>
          <w:rFonts w:ascii="Times New Roman" w:hAnsi="Times New Roman" w:cs="Times New Roman"/>
          <w:sz w:val="24"/>
          <w:szCs w:val="24"/>
          <w:lang w:val="ro-RO"/>
        </w:rPr>
        <w:t>lângă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titularul </w:t>
      </w:r>
      <w:r w:rsidR="009018A6" w:rsidRPr="003A32E9">
        <w:rPr>
          <w:rFonts w:ascii="Times New Roman" w:hAnsi="Times New Roman" w:cs="Times New Roman"/>
          <w:sz w:val="24"/>
          <w:szCs w:val="24"/>
          <w:lang w:val="ro-RO"/>
        </w:rPr>
        <w:t>cursului, cel pu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9018A6" w:rsidRPr="003A32E9">
        <w:rPr>
          <w:rFonts w:ascii="Times New Roman" w:hAnsi="Times New Roman" w:cs="Times New Roman"/>
          <w:sz w:val="24"/>
          <w:szCs w:val="24"/>
          <w:lang w:val="ro-RO"/>
        </w:rPr>
        <w:t>in încă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un alt cadru didactic de specialitate. </w:t>
      </w:r>
      <w:r w:rsidR="0004715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Metodele de evaluare folosite sunt diverse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04715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încurajează gândirea critică, creativitatea, munca în echipa, studiile de caz. </w:t>
      </w:r>
    </w:p>
    <w:p w14:paraId="4794CE36" w14:textId="77777777" w:rsidR="006827DE" w:rsidRPr="003A32E9" w:rsidRDefault="006827D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2B7C536" w14:textId="5D4918A5" w:rsidR="002E434D" w:rsidRPr="003A32E9" w:rsidRDefault="006827D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 C.3.1.2. Integrarea examină</w:t>
      </w:r>
      <w:r w:rsidR="002E434D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rii în proiectarea predării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2E434D" w:rsidRPr="003A32E9">
        <w:rPr>
          <w:rFonts w:ascii="Times New Roman" w:hAnsi="Times New Roman" w:cs="Times New Roman"/>
          <w:b/>
          <w:sz w:val="24"/>
          <w:szCs w:val="24"/>
          <w:lang w:val="ro-RO"/>
        </w:rPr>
        <w:t>i învă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2E434D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ării, pe cursuri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2E434D" w:rsidRPr="003A32E9">
        <w:rPr>
          <w:rFonts w:ascii="Times New Roman" w:hAnsi="Times New Roman" w:cs="Times New Roman"/>
          <w:b/>
          <w:sz w:val="24"/>
          <w:szCs w:val="24"/>
          <w:lang w:val="ro-RO"/>
        </w:rPr>
        <w:t>i programe de studii</w:t>
      </w:r>
    </w:p>
    <w:p w14:paraId="4F15690E" w14:textId="14DBAEB1" w:rsidR="00751C34" w:rsidRPr="003A32E9" w:rsidRDefault="00E23D79" w:rsidP="00595E27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</w:r>
      <w:r w:rsidR="002E434D" w:rsidRPr="003A32E9">
        <w:rPr>
          <w:rFonts w:ascii="Times New Roman" w:hAnsi="Times New Roman" w:cs="Times New Roman"/>
          <w:sz w:val="24"/>
          <w:szCs w:val="24"/>
          <w:lang w:val="ro-RO"/>
        </w:rPr>
        <w:t>Fiecare curs este astfel proiecta</w:t>
      </w:r>
      <w:r w:rsidR="002C2860" w:rsidRPr="003A32E9">
        <w:rPr>
          <w:rFonts w:ascii="Times New Roman" w:hAnsi="Times New Roman" w:cs="Times New Roman"/>
          <w:sz w:val="24"/>
          <w:szCs w:val="24"/>
          <w:lang w:val="ro-RO"/>
        </w:rPr>
        <w:t>t încât să</w:t>
      </w:r>
      <w:r w:rsidR="002A0313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îmbine predarea,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E434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area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E434D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examinarea. </w:t>
      </w:r>
      <w:r w:rsidR="00751C34" w:rsidRPr="003A32E9">
        <w:rPr>
          <w:rFonts w:ascii="Times New Roman" w:hAnsi="Times New Roman" w:cs="Times New Roman"/>
          <w:lang w:val="ro-RO"/>
        </w:rPr>
        <w:t xml:space="preserve">  </w:t>
      </w:r>
      <w:r w:rsidR="00751C34" w:rsidRPr="003A32E9">
        <w:rPr>
          <w:rFonts w:ascii="Times New Roman" w:hAnsi="Times New Roman" w:cs="Times New Roman"/>
          <w:sz w:val="24"/>
          <w:szCs w:val="24"/>
          <w:lang w:val="ro-RO"/>
        </w:rPr>
        <w:t>Cer</w:t>
      </w:r>
      <w:r w:rsidR="0046573B" w:rsidRPr="003A32E9">
        <w:rPr>
          <w:rFonts w:ascii="Times New Roman" w:hAnsi="Times New Roman" w:cs="Times New Roman"/>
          <w:sz w:val="24"/>
          <w:szCs w:val="24"/>
          <w:lang w:val="ro-RO"/>
        </w:rPr>
        <w:t>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46573B" w:rsidRPr="003A32E9">
        <w:rPr>
          <w:rFonts w:ascii="Times New Roman" w:hAnsi="Times New Roman" w:cs="Times New Roman"/>
          <w:sz w:val="24"/>
          <w:szCs w:val="24"/>
          <w:lang w:val="ro-RO"/>
        </w:rPr>
        <w:t>ele de absolvire a discipline</w:t>
      </w:r>
      <w:r w:rsidR="00751C34" w:rsidRPr="003A32E9">
        <w:rPr>
          <w:rFonts w:ascii="Times New Roman" w:hAnsi="Times New Roman" w:cs="Times New Roman"/>
          <w:sz w:val="24"/>
          <w:szCs w:val="24"/>
          <w:lang w:val="ro-RO"/>
        </w:rPr>
        <w:t>lor sunt</w:t>
      </w:r>
      <w:r w:rsidR="0046573B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incluse în fi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46573B" w:rsidRPr="003A32E9">
        <w:rPr>
          <w:rFonts w:ascii="Times New Roman" w:hAnsi="Times New Roman" w:cs="Times New Roman"/>
          <w:sz w:val="24"/>
          <w:szCs w:val="24"/>
          <w:lang w:val="ro-RO"/>
        </w:rPr>
        <w:t>ele disciplinelor</w:t>
      </w:r>
      <w:r w:rsidR="00751C34" w:rsidRPr="003A32E9">
        <w:rPr>
          <w:rFonts w:ascii="Times New Roman" w:hAnsi="Times New Roman" w:cs="Times New Roman"/>
          <w:sz w:val="24"/>
          <w:szCs w:val="24"/>
          <w:lang w:val="ro-RO"/>
        </w:rPr>
        <w:t>, care prevăd modalită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751C3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ile de evaluare în cazul fiecărei discipline (examen, colocviu, nota la practică), cantitatea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751C34" w:rsidRPr="003A32E9">
        <w:rPr>
          <w:rFonts w:ascii="Times New Roman" w:hAnsi="Times New Roman" w:cs="Times New Roman"/>
          <w:sz w:val="24"/>
          <w:szCs w:val="24"/>
          <w:lang w:val="ro-RO"/>
        </w:rPr>
        <w:t>i calitatea expectan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751C34" w:rsidRPr="003A32E9">
        <w:rPr>
          <w:rFonts w:ascii="Times New Roman" w:hAnsi="Times New Roman" w:cs="Times New Roman"/>
          <w:sz w:val="24"/>
          <w:szCs w:val="24"/>
          <w:lang w:val="ro-RO"/>
        </w:rPr>
        <w:t>elor</w:t>
      </w:r>
      <w:r w:rsidR="00751C34" w:rsidRPr="003A32E9">
        <w:rPr>
          <w:rFonts w:ascii="Times New Roman" w:eastAsia="Malgun Gothic" w:hAnsi="Times New Roman" w:cs="Times New Roman"/>
          <w:sz w:val="24"/>
          <w:szCs w:val="24"/>
          <w:lang w:val="ro-RO"/>
        </w:rPr>
        <w:t xml:space="preserve">, materiale auxiliare necesare pentru pregătire, bibliografia, modalitatea de acordare a notei precum </w:t>
      </w:r>
      <w:r w:rsidR="00BA2E3A">
        <w:rPr>
          <w:rFonts w:ascii="Times New Roman" w:eastAsia="Malgun Gothic" w:hAnsi="Times New Roman" w:cs="Times New Roman"/>
          <w:sz w:val="24"/>
          <w:szCs w:val="24"/>
          <w:lang w:val="ro-RO"/>
        </w:rPr>
        <w:t>ș</w:t>
      </w:r>
      <w:r w:rsidR="00751C34" w:rsidRPr="003A32E9">
        <w:rPr>
          <w:rFonts w:ascii="Times New Roman" w:eastAsia="Malgun Gothic" w:hAnsi="Times New Roman" w:cs="Times New Roman"/>
          <w:sz w:val="24"/>
          <w:szCs w:val="24"/>
          <w:lang w:val="ro-RO"/>
        </w:rPr>
        <w:t>i criteriil</w:t>
      </w:r>
      <w:r w:rsidR="00097C48" w:rsidRPr="003A32E9">
        <w:rPr>
          <w:rFonts w:ascii="Times New Roman" w:eastAsia="Malgun Gothic" w:hAnsi="Times New Roman" w:cs="Times New Roman"/>
          <w:sz w:val="24"/>
          <w:szCs w:val="24"/>
          <w:lang w:val="ro-RO"/>
        </w:rPr>
        <w:t xml:space="preserve">e exacte </w:t>
      </w:r>
      <w:r w:rsidR="00BA2E3A">
        <w:rPr>
          <w:rFonts w:ascii="Times New Roman" w:eastAsia="Malgun Gothic" w:hAnsi="Times New Roman" w:cs="Times New Roman"/>
          <w:sz w:val="24"/>
          <w:szCs w:val="24"/>
          <w:lang w:val="ro-RO"/>
        </w:rPr>
        <w:t>ș</w:t>
      </w:r>
      <w:r w:rsidR="00097C48" w:rsidRPr="003A32E9">
        <w:rPr>
          <w:rFonts w:ascii="Times New Roman" w:eastAsia="Malgun Gothic" w:hAnsi="Times New Roman" w:cs="Times New Roman"/>
          <w:sz w:val="24"/>
          <w:szCs w:val="24"/>
          <w:lang w:val="ro-RO"/>
        </w:rPr>
        <w:t>i detaliate de notare</w:t>
      </w:r>
      <w:r w:rsidR="00751C34" w:rsidRPr="003A32E9">
        <w:rPr>
          <w:rFonts w:ascii="Times New Roman" w:eastAsia="Malgun Gothic" w:hAnsi="Times New Roman" w:cs="Times New Roman"/>
          <w:sz w:val="24"/>
          <w:szCs w:val="24"/>
          <w:lang w:val="ro-RO"/>
        </w:rPr>
        <w:t xml:space="preserve">  </w:t>
      </w:r>
      <w:r w:rsidR="007C32E9" w:rsidRPr="003A32E9">
        <w:rPr>
          <w:rFonts w:ascii="Times New Roman" w:eastAsia="Malgun Gothic" w:hAnsi="Times New Roman" w:cs="Times New Roman"/>
          <w:sz w:val="24"/>
          <w:szCs w:val="24"/>
          <w:lang w:val="ro-RO"/>
        </w:rPr>
        <w:t>(</w:t>
      </w:r>
      <w:hyperlink r:id="rId131" w:history="1">
        <w:r w:rsidR="007C32E9" w:rsidRPr="00CD1774">
          <w:rPr>
            <w:rStyle w:val="Hyperlink"/>
            <w:rFonts w:ascii="Times New Roman" w:eastAsia="Malgun Gothic" w:hAnsi="Times New Roman" w:cs="Times New Roman"/>
            <w:sz w:val="24"/>
            <w:szCs w:val="24"/>
            <w:lang w:val="ro-RO"/>
          </w:rPr>
          <w:t>Anexa C.3.1.2.1. Model fi</w:t>
        </w:r>
        <w:r w:rsidR="00BA2E3A" w:rsidRPr="00CD1774">
          <w:rPr>
            <w:rStyle w:val="Hyperlink"/>
            <w:rFonts w:ascii="Times New Roman" w:eastAsia="Malgun Gothic" w:hAnsi="Times New Roman" w:cs="Times New Roman"/>
            <w:sz w:val="24"/>
            <w:szCs w:val="24"/>
            <w:lang w:val="ro-RO"/>
          </w:rPr>
          <w:t>ș</w:t>
        </w:r>
        <w:r w:rsidR="007C32E9" w:rsidRPr="00CD1774">
          <w:rPr>
            <w:rStyle w:val="Hyperlink"/>
            <w:rFonts w:ascii="Times New Roman" w:eastAsia="Malgun Gothic" w:hAnsi="Times New Roman" w:cs="Times New Roman"/>
            <w:sz w:val="24"/>
            <w:szCs w:val="24"/>
            <w:lang w:val="ro-RO"/>
          </w:rPr>
          <w:t>a disciplinei</w:t>
        </w:r>
      </w:hyperlink>
      <w:r w:rsidR="007C32E9" w:rsidRPr="003A32E9">
        <w:rPr>
          <w:rFonts w:ascii="Times New Roman" w:eastAsia="Malgun Gothic" w:hAnsi="Times New Roman" w:cs="Times New Roman"/>
          <w:sz w:val="24"/>
          <w:szCs w:val="24"/>
          <w:lang w:val="ro-RO"/>
        </w:rPr>
        <w:t xml:space="preserve">) </w:t>
      </w:r>
      <w:r w:rsidR="00097C48" w:rsidRPr="003A32E9">
        <w:rPr>
          <w:rFonts w:ascii="Times New Roman" w:eastAsia="Malgun Gothic" w:hAnsi="Times New Roman" w:cs="Times New Roman"/>
          <w:sz w:val="24"/>
          <w:szCs w:val="24"/>
          <w:lang w:val="ro-RO"/>
        </w:rPr>
        <w:t>.</w:t>
      </w:r>
      <w:r w:rsidR="00751C34" w:rsidRPr="003A32E9">
        <w:rPr>
          <w:rFonts w:ascii="Times New Roman" w:eastAsia="Malgun Gothic" w:hAnsi="Times New Roman" w:cs="Times New Roman"/>
          <w:sz w:val="24"/>
          <w:szCs w:val="24"/>
          <w:lang w:val="ro-RO"/>
        </w:rPr>
        <w:t>Fi</w:t>
      </w:r>
      <w:r w:rsidR="00BA2E3A">
        <w:rPr>
          <w:rFonts w:ascii="Times New Roman" w:eastAsia="Malgun Gothic" w:hAnsi="Times New Roman" w:cs="Times New Roman"/>
          <w:sz w:val="24"/>
          <w:szCs w:val="24"/>
          <w:lang w:val="ro-RO"/>
        </w:rPr>
        <w:t>ș</w:t>
      </w:r>
      <w:r w:rsidR="00751C34" w:rsidRPr="003A32E9">
        <w:rPr>
          <w:rFonts w:ascii="Times New Roman" w:eastAsia="Malgun Gothic" w:hAnsi="Times New Roman" w:cs="Times New Roman"/>
          <w:sz w:val="24"/>
          <w:szCs w:val="24"/>
          <w:lang w:val="ro-RO"/>
        </w:rPr>
        <w:t>ele disciplinelor</w:t>
      </w:r>
      <w:r w:rsidR="009314E2" w:rsidRPr="003A32E9">
        <w:rPr>
          <w:rFonts w:ascii="Times New Roman" w:eastAsia="Malgun Gothic" w:hAnsi="Times New Roman" w:cs="Times New Roman"/>
          <w:sz w:val="24"/>
          <w:szCs w:val="24"/>
          <w:lang w:val="ro-RO"/>
        </w:rPr>
        <w:t xml:space="preserve"> sunt accesibile </w:t>
      </w:r>
      <w:r w:rsidR="00BA2E3A">
        <w:rPr>
          <w:rFonts w:ascii="Times New Roman" w:eastAsia="Malgun Gothic" w:hAnsi="Times New Roman" w:cs="Times New Roman"/>
          <w:sz w:val="24"/>
          <w:szCs w:val="24"/>
          <w:lang w:val="ro-RO"/>
        </w:rPr>
        <w:t>ș</w:t>
      </w:r>
      <w:r w:rsidR="009314E2" w:rsidRPr="003A32E9">
        <w:rPr>
          <w:rFonts w:ascii="Times New Roman" w:eastAsia="Malgun Gothic" w:hAnsi="Times New Roman" w:cs="Times New Roman"/>
          <w:sz w:val="24"/>
          <w:szCs w:val="24"/>
          <w:lang w:val="ro-RO"/>
        </w:rPr>
        <w:t>i pe site-ul U</w:t>
      </w:r>
      <w:r w:rsidR="00751C34" w:rsidRPr="003A32E9">
        <w:rPr>
          <w:rFonts w:ascii="Times New Roman" w:eastAsia="Malgun Gothic" w:hAnsi="Times New Roman" w:cs="Times New Roman"/>
          <w:sz w:val="24"/>
          <w:szCs w:val="24"/>
          <w:lang w:val="ro-RO"/>
        </w:rPr>
        <w:t>niversită</w:t>
      </w:r>
      <w:r w:rsidR="00BA2E3A">
        <w:rPr>
          <w:rFonts w:ascii="Times New Roman" w:eastAsia="Malgun Gothic" w:hAnsi="Times New Roman" w:cs="Times New Roman"/>
          <w:sz w:val="24"/>
          <w:szCs w:val="24"/>
          <w:lang w:val="ro-RO"/>
        </w:rPr>
        <w:t>ț</w:t>
      </w:r>
      <w:r w:rsidR="00751C34" w:rsidRPr="003A32E9">
        <w:rPr>
          <w:rFonts w:ascii="Times New Roman" w:eastAsia="Malgun Gothic" w:hAnsi="Times New Roman" w:cs="Times New Roman"/>
          <w:sz w:val="24"/>
          <w:szCs w:val="24"/>
          <w:lang w:val="ro-RO"/>
        </w:rPr>
        <w:t xml:space="preserve">ii. </w:t>
      </w:r>
    </w:p>
    <w:p w14:paraId="036C2005" w14:textId="668A4B51" w:rsidR="002E434D" w:rsidRPr="003A32E9" w:rsidRDefault="002E434D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Modul de examinare, cerin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ele specifice fiecărei discipline sunt ad</w:t>
      </w:r>
      <w:r w:rsidR="00A00DA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use la cuno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A00DA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A00DA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A00DA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ilor la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prima oră de curs. Acest ultim aspect este unul din criteriile cuprinse în chestionarul de evaluare a personalului didactic de către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i, unde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se pot pronun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 asupra îndeplinirii acestei cerin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e („Profesorul a formulat clar criteriile examinării/evaluării”, „Profesorul a aplicat criterii</w:t>
      </w:r>
      <w:r w:rsidR="009314E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le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examinării/evaluării pe care le-a făcut cunoscute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ilor”). </w:t>
      </w:r>
      <w:r w:rsidR="000D05D2" w:rsidRPr="003A32E9">
        <w:rPr>
          <w:rFonts w:ascii="Times New Roman" w:hAnsi="Times New Roman" w:cs="Times New Roman"/>
          <w:sz w:val="24"/>
          <w:szCs w:val="24"/>
          <w:lang w:val="ro-RO"/>
        </w:rPr>
        <w:t>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0D05D2" w:rsidRPr="003A32E9">
        <w:rPr>
          <w:rFonts w:ascii="Times New Roman" w:hAnsi="Times New Roman" w:cs="Times New Roman"/>
          <w:sz w:val="24"/>
          <w:szCs w:val="24"/>
          <w:lang w:val="ro-RO"/>
        </w:rPr>
        <w:t>ilor li se oferă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D05D2" w:rsidRPr="003A32E9">
        <w:rPr>
          <w:rFonts w:ascii="Times New Roman" w:hAnsi="Times New Roman" w:cs="Times New Roman"/>
          <w:sz w:val="24"/>
          <w:szCs w:val="24"/>
          <w:lang w:val="ro-RO"/>
        </w:rPr>
        <w:t>informa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0D05D2" w:rsidRPr="003A32E9">
        <w:rPr>
          <w:rFonts w:ascii="Times New Roman" w:hAnsi="Times New Roman" w:cs="Times New Roman"/>
          <w:sz w:val="24"/>
          <w:szCs w:val="24"/>
          <w:lang w:val="ro-RO"/>
        </w:rPr>
        <w:t>ii după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evaluare — feedback, care, dacă este necesar, sunt legate de consiliere pentru</w:t>
      </w:r>
      <w:r w:rsidR="000D05D2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procesul de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are ulterioară.</w:t>
      </w:r>
    </w:p>
    <w:p w14:paraId="661522CD" w14:textId="77777777" w:rsidR="002A0313" w:rsidRPr="003A32E9" w:rsidRDefault="002A0313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3E4FB26" w14:textId="266D7985" w:rsidR="00751C34" w:rsidRPr="003A32E9" w:rsidRDefault="00751C34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Criteriul C.4. — Proceduri de</w:t>
      </w:r>
      <w:r w:rsidR="000D05D2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evaluare periodică a calită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ii corpului profesoral</w:t>
      </w:r>
    </w:p>
    <w:p w14:paraId="1283B122" w14:textId="77777777" w:rsidR="00751C34" w:rsidRPr="003A32E9" w:rsidRDefault="00751C34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12F0E09" w14:textId="3A59469E" w:rsidR="00751C34" w:rsidRPr="003A32E9" w:rsidRDefault="00751C34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S.C.4.1. Calitatea personalului didactic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de cercetare</w:t>
      </w:r>
    </w:p>
    <w:p w14:paraId="653A614F" w14:textId="051D5E59" w:rsidR="00047150" w:rsidRPr="003A32E9" w:rsidRDefault="00751C34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IP. C.4.1.1. Competen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a cadrelor didactice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raportul dintre</w:t>
      </w:r>
      <w:r w:rsidR="00666977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314E2" w:rsidRPr="003A32E9">
        <w:rPr>
          <w:rFonts w:ascii="Times New Roman" w:hAnsi="Times New Roman" w:cs="Times New Roman"/>
          <w:b/>
          <w:sz w:val="24"/>
          <w:szCs w:val="24"/>
          <w:lang w:val="ro-RO"/>
        </w:rPr>
        <w:t>numă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rul de cadre didactice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studen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</w:t>
      </w:r>
    </w:p>
    <w:p w14:paraId="0BB3FF13" w14:textId="3ADDE7FF" w:rsidR="002D218E" w:rsidRPr="003A32E9" w:rsidRDefault="002D218E" w:rsidP="00595E27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ab/>
        <w:t>Calitatea activită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educa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ionale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de cercetare din cadrul Universită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este asigurată de pregătirea, autoritatea profesională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loialitatea cadrelor didactice ale institu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iei. </w:t>
      </w:r>
      <w:r w:rsidR="004845B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Evaluarea activită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4845B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cadrelor didactice se desfă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4845B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oară în conformitate cu </w:t>
      </w:r>
      <w:r w:rsidR="004845B2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Metodologia</w:t>
      </w:r>
      <w:r w:rsidR="00D726F3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 evaluării</w:t>
      </w:r>
      <w:r w:rsidR="004845B2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 p</w:t>
      </w:r>
      <w:r w:rsidR="00D726F3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ersonalului didactic din UCP </w:t>
      </w:r>
      <w:r w:rsidR="004845B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(</w:t>
      </w:r>
      <w:hyperlink r:id="rId132" w:history="1">
        <w:r w:rsidR="004845B2"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C.4.1</w:t>
        </w:r>
        <w:r w:rsidR="000D05D2"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.1.</w:t>
        </w:r>
        <w:r w:rsidR="003C722C"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1</w:t>
        </w:r>
      </w:hyperlink>
      <w:r w:rsidR="003C722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  <w:r w:rsidR="004845B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</w:t>
      </w:r>
      <w:r w:rsidR="004845B2"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În acest sens, obiective specifice sunt următoarele:</w:t>
      </w:r>
    </w:p>
    <w:p w14:paraId="134D3A8C" w14:textId="6E4189F5" w:rsidR="002D218E" w:rsidRPr="003A32E9" w:rsidRDefault="00D33A5F" w:rsidP="00595E2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   -  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În cadrul fiecărui departament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specializări se asigură procentul prescris de normele ARACIS în ceea ce prive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te cadrele titulare pe bază de concurs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raportul numeric pe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care universitatea îl consideră ca optim pentru obiectiv</w:t>
      </w:r>
      <w:r w:rsidR="002C286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C2860" w:rsidRPr="003A32E9">
        <w:rPr>
          <w:rFonts w:ascii="Times New Roman" w:hAnsi="Times New Roman" w:cs="Times New Roman"/>
          <w:sz w:val="24"/>
          <w:szCs w:val="24"/>
          <w:lang w:val="ro-RO"/>
        </w:rPr>
        <w:t>i nivelul propriu al calită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</w:t>
      </w:r>
      <w:r w:rsidR="004845B2" w:rsidRPr="003A32E9">
        <w:rPr>
          <w:rFonts w:ascii="Times New Roman" w:hAnsi="Times New Roman" w:cs="Times New Roman"/>
          <w:sz w:val="24"/>
          <w:szCs w:val="24"/>
          <w:lang w:val="ro-RO"/>
        </w:rPr>
        <w:t>academice, între numă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rul de cadre didactice titulare cu norma</w:t>
      </w:r>
      <w:r w:rsidR="009314E2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de bază</w:t>
      </w:r>
      <w:r w:rsidR="002C286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în universitate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C2860" w:rsidRPr="003A32E9">
        <w:rPr>
          <w:rFonts w:ascii="Times New Roman" w:hAnsi="Times New Roman" w:cs="Times New Roman"/>
          <w:sz w:val="24"/>
          <w:szCs w:val="24"/>
          <w:lang w:val="ro-RO"/>
        </w:rPr>
        <w:t>i numă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rul total de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înmatricula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i.</w:t>
      </w:r>
    </w:p>
    <w:p w14:paraId="14CBBAA5" w14:textId="076F1470" w:rsidR="002D218E" w:rsidRPr="003A32E9" w:rsidRDefault="002D218E" w:rsidP="00595E2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Asigurarea unui corp didactic competitiv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de înaltă calitate, prin trasarea unor cerin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e minimale, respectiv prin desfacerea contractului de muncă a celor care nu satisfac aceste cerin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e.</w:t>
      </w:r>
    </w:p>
    <w:p w14:paraId="66C3FEBE" w14:textId="5E83BB5E" w:rsidR="002D218E" w:rsidRPr="003A32E9" w:rsidRDefault="002D218E" w:rsidP="00595E2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Universitatea sprijină dezvoltarea profesională a cadrelor didactice din institu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ie, participarea lor la conferin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e interna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ionale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na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ionale, precum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activitatea lor de publicare. </w:t>
      </w:r>
    </w:p>
    <w:p w14:paraId="08109EB6" w14:textId="7752C518" w:rsidR="00D726F3" w:rsidRPr="003A32E9" w:rsidRDefault="00D726F3" w:rsidP="00595E2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Autoevaluarea</w:t>
      </w: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activită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ii cadrelor didactice se realizează pe baza </w:t>
      </w:r>
      <w:r w:rsidRPr="003A32E9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Fi</w:t>
      </w:r>
      <w:r w:rsidR="00BA2E3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ei de autoevaluare</w:t>
      </w: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aprobată de Senat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(</w:t>
      </w:r>
      <w:hyperlink r:id="rId133" w:history="1">
        <w:r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C.4.1.1.2</w:t>
        </w:r>
      </w:hyperlink>
      <w:r w:rsidR="005E495C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care con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ine evaluarea tuturor activită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ilor efectuate de personalul didactic universitar, având în vedere următoarele dimensiuni:</w:t>
      </w:r>
    </w:p>
    <w:tbl>
      <w:tblPr>
        <w:tblW w:w="8544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64"/>
        <w:gridCol w:w="7680"/>
      </w:tblGrid>
      <w:tr w:rsidR="00D726F3" w:rsidRPr="003A32E9" w14:paraId="51544FBC" w14:textId="77777777" w:rsidTr="0062602B">
        <w:trPr>
          <w:trHeight w:val="236"/>
          <w:jc w:val="center"/>
        </w:trPr>
        <w:tc>
          <w:tcPr>
            <w:tcW w:w="864" w:type="dxa"/>
            <w:vAlign w:val="center"/>
          </w:tcPr>
          <w:p w14:paraId="00A55DE0" w14:textId="77777777" w:rsidR="00D726F3" w:rsidRPr="003A32E9" w:rsidRDefault="00D726F3" w:rsidP="00595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Cod</w:t>
            </w:r>
          </w:p>
        </w:tc>
        <w:tc>
          <w:tcPr>
            <w:tcW w:w="7680" w:type="dxa"/>
          </w:tcPr>
          <w:p w14:paraId="630EFEDD" w14:textId="77777777" w:rsidR="00D726F3" w:rsidRPr="003A32E9" w:rsidRDefault="00D726F3" w:rsidP="00595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Dimensiune</w:t>
            </w:r>
          </w:p>
        </w:tc>
      </w:tr>
      <w:tr w:rsidR="00D726F3" w:rsidRPr="003A32E9" w14:paraId="60DE5B25" w14:textId="77777777" w:rsidTr="0062602B">
        <w:trPr>
          <w:trHeight w:val="238"/>
          <w:jc w:val="center"/>
        </w:trPr>
        <w:tc>
          <w:tcPr>
            <w:tcW w:w="864" w:type="dxa"/>
            <w:vAlign w:val="center"/>
          </w:tcPr>
          <w:p w14:paraId="2A83B05F" w14:textId="77777777" w:rsidR="00D726F3" w:rsidRPr="003A32E9" w:rsidRDefault="00D726F3" w:rsidP="00595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7680" w:type="dxa"/>
          </w:tcPr>
          <w:p w14:paraId="1911F485" w14:textId="53D73573" w:rsidR="00D726F3" w:rsidRPr="003A32E9" w:rsidRDefault="00D726F3" w:rsidP="00595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Activită</w:t>
            </w:r>
            <w:r w:rsidR="00BA2E3A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ț</w:t>
            </w: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i legate de educa</w:t>
            </w:r>
            <w:r w:rsidR="00BA2E3A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ț</w:t>
            </w: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ie</w:t>
            </w:r>
          </w:p>
        </w:tc>
      </w:tr>
      <w:tr w:rsidR="00D726F3" w:rsidRPr="003A32E9" w14:paraId="17517A5B" w14:textId="77777777" w:rsidTr="0062602B">
        <w:trPr>
          <w:trHeight w:val="237"/>
          <w:jc w:val="center"/>
        </w:trPr>
        <w:tc>
          <w:tcPr>
            <w:tcW w:w="864" w:type="dxa"/>
            <w:vAlign w:val="center"/>
          </w:tcPr>
          <w:p w14:paraId="4D5B898F" w14:textId="77777777" w:rsidR="00D726F3" w:rsidRPr="003A32E9" w:rsidRDefault="00D726F3" w:rsidP="00595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</w:t>
            </w:r>
          </w:p>
        </w:tc>
        <w:tc>
          <w:tcPr>
            <w:tcW w:w="7680" w:type="dxa"/>
          </w:tcPr>
          <w:p w14:paraId="4BB91B19" w14:textId="0A6FAC56" w:rsidR="00D726F3" w:rsidRPr="003A32E9" w:rsidRDefault="00D726F3" w:rsidP="00595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Rezultate legate de cercetarea </w:t>
            </w:r>
            <w:r w:rsidR="00BA2E3A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ș</w:t>
            </w: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tiin</w:t>
            </w:r>
            <w:r w:rsidR="00BA2E3A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ț</w:t>
            </w: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ifică, alte activită</w:t>
            </w:r>
            <w:r w:rsidR="00BA2E3A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ț</w:t>
            </w: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i profesionale, artistice</w:t>
            </w:r>
          </w:p>
        </w:tc>
      </w:tr>
      <w:tr w:rsidR="00D726F3" w:rsidRPr="003A32E9" w14:paraId="46CDB517" w14:textId="77777777" w:rsidTr="0062602B">
        <w:trPr>
          <w:trHeight w:val="238"/>
          <w:jc w:val="center"/>
        </w:trPr>
        <w:tc>
          <w:tcPr>
            <w:tcW w:w="864" w:type="dxa"/>
            <w:vAlign w:val="center"/>
          </w:tcPr>
          <w:p w14:paraId="2BCFBA98" w14:textId="77777777" w:rsidR="00D726F3" w:rsidRPr="003A32E9" w:rsidRDefault="00D726F3" w:rsidP="00595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</w:t>
            </w:r>
          </w:p>
        </w:tc>
        <w:tc>
          <w:tcPr>
            <w:tcW w:w="7680" w:type="dxa"/>
          </w:tcPr>
          <w:p w14:paraId="5B362246" w14:textId="3D0C8ADA" w:rsidR="00D726F3" w:rsidRPr="003A32E9" w:rsidRDefault="00D726F3" w:rsidP="00595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Recunoa</w:t>
            </w:r>
            <w:r w:rsidR="00BA2E3A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ș</w:t>
            </w: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tere interna</w:t>
            </w:r>
            <w:r w:rsidR="00BA2E3A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ț</w:t>
            </w: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ională </w:t>
            </w:r>
            <w:r w:rsidR="00BA2E3A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ș</w:t>
            </w: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i na</w:t>
            </w:r>
            <w:r w:rsidR="00BA2E3A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ț</w:t>
            </w: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ională</w:t>
            </w:r>
          </w:p>
        </w:tc>
      </w:tr>
      <w:tr w:rsidR="00D726F3" w:rsidRPr="003A32E9" w14:paraId="6AC29449" w14:textId="77777777" w:rsidTr="0062602B">
        <w:trPr>
          <w:trHeight w:val="237"/>
          <w:jc w:val="center"/>
        </w:trPr>
        <w:tc>
          <w:tcPr>
            <w:tcW w:w="864" w:type="dxa"/>
            <w:vAlign w:val="center"/>
          </w:tcPr>
          <w:p w14:paraId="5CA90F24" w14:textId="77777777" w:rsidR="00D726F3" w:rsidRPr="003A32E9" w:rsidRDefault="00D726F3" w:rsidP="00595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4</w:t>
            </w:r>
          </w:p>
        </w:tc>
        <w:tc>
          <w:tcPr>
            <w:tcW w:w="7680" w:type="dxa"/>
          </w:tcPr>
          <w:p w14:paraId="5CB6C579" w14:textId="643AC87D" w:rsidR="00D726F3" w:rsidRPr="003A32E9" w:rsidRDefault="00D726F3" w:rsidP="00595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Activitate desfă</w:t>
            </w:r>
            <w:r w:rsidR="00BA2E3A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ș</w:t>
            </w: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urată în cadrul comunită</w:t>
            </w:r>
            <w:r w:rsidR="00BA2E3A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ț</w:t>
            </w: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ii academice, destinată dezvoltării institu</w:t>
            </w:r>
            <w:r w:rsidR="00BA2E3A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ț</w:t>
            </w: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iei</w:t>
            </w:r>
          </w:p>
        </w:tc>
      </w:tr>
      <w:tr w:rsidR="00D726F3" w:rsidRPr="003A32E9" w14:paraId="4FECAFDC" w14:textId="77777777" w:rsidTr="0062602B">
        <w:trPr>
          <w:trHeight w:val="238"/>
          <w:jc w:val="center"/>
        </w:trPr>
        <w:tc>
          <w:tcPr>
            <w:tcW w:w="864" w:type="dxa"/>
            <w:vAlign w:val="center"/>
          </w:tcPr>
          <w:p w14:paraId="45BFB2D9" w14:textId="77777777" w:rsidR="00D726F3" w:rsidRPr="003A32E9" w:rsidRDefault="00D726F3" w:rsidP="00595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</w:t>
            </w:r>
          </w:p>
        </w:tc>
        <w:tc>
          <w:tcPr>
            <w:tcW w:w="7680" w:type="dxa"/>
          </w:tcPr>
          <w:p w14:paraId="663D121C" w14:textId="77777777" w:rsidR="00D726F3" w:rsidRPr="003A32E9" w:rsidRDefault="00D726F3" w:rsidP="00595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Rezultate legate exclusiv de activitatea artistică</w:t>
            </w:r>
            <w:r w:rsidR="00581335" w:rsidRPr="003A32E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46237625" w14:textId="77777777" w:rsidR="00D726F3" w:rsidRPr="003A32E9" w:rsidRDefault="00D726F3" w:rsidP="00595E27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</w:p>
    <w:p w14:paraId="59784082" w14:textId="77777777" w:rsidR="006827DE" w:rsidRPr="003A32E9" w:rsidRDefault="006827DE" w:rsidP="00595E2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</w:p>
    <w:p w14:paraId="754F979C" w14:textId="77777777" w:rsidR="009A30FA" w:rsidRPr="003A32E9" w:rsidRDefault="004B5D36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 C.4.1.2. Evaluarea colegială</w:t>
      </w:r>
    </w:p>
    <w:p w14:paraId="09783A74" w14:textId="77777777" w:rsidR="00D726F3" w:rsidRPr="003A32E9" w:rsidRDefault="00D726F3" w:rsidP="00595E2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</w:pPr>
    </w:p>
    <w:p w14:paraId="64673481" w14:textId="3B26BD6F" w:rsidR="00D726F3" w:rsidRPr="003A32E9" w:rsidRDefault="00D726F3" w:rsidP="00595E2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Evaluarea colegială este obligatorie 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i periodică, desfă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urându-se la nivelul departamentului, fiind coordonat de către directorul de departament. Acest tip de evaluare este confiden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ial, rezultatele fiind cunoscute doar de către directorul de departament. Evaluarea colegială constă în evaluarea activită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ii personalului didactic de către doi colegi din departament, desemna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 de către directorul departamentului, pe baza completării de către evaluatori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 </w:t>
      </w:r>
      <w:r w:rsidR="005E495C" w:rsidRPr="003A32E9">
        <w:rPr>
          <w:rFonts w:ascii="Times New Roman" w:hAnsi="Times New Roman" w:cs="Times New Roman"/>
          <w:i/>
          <w:sz w:val="24"/>
          <w:szCs w:val="24"/>
          <w:lang w:val="ro-RO"/>
        </w:rPr>
        <w:lastRenderedPageBreak/>
        <w:t>Formularului</w:t>
      </w:r>
      <w:r w:rsidR="005E495C" w:rsidRPr="003A32E9">
        <w:rPr>
          <w:rFonts w:ascii="Times New Roman" w:hAnsi="Times New Roman" w:cs="Times New Roman"/>
          <w:i/>
          <w:color w:val="00B050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i/>
          <w:sz w:val="24"/>
          <w:szCs w:val="24"/>
          <w:lang w:val="ro-RO"/>
        </w:rPr>
        <w:t>de evaluare colegială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hyperlink r:id="rId134" w:history="1">
        <w:r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Anexa </w:t>
        </w:r>
        <w:r w:rsidR="0062602B"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C. </w:t>
        </w:r>
        <w:r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4.1.2.1</w:t>
        </w:r>
      </w:hyperlink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CD1774">
        <w:rPr>
          <w:rFonts w:ascii="Times New Roman" w:hAnsi="Times New Roman" w:cs="Times New Roman"/>
          <w:sz w:val="24"/>
          <w:szCs w:val="24"/>
          <w:lang w:val="ro-RO"/>
        </w:rPr>
        <w:t xml:space="preserve">Anexa nr. 2 la </w:t>
      </w:r>
      <w:r w:rsidRPr="00CD1774">
        <w:rPr>
          <w:rFonts w:ascii="Times New Roman" w:hAnsi="Times New Roman" w:cs="Times New Roman"/>
          <w:bCs/>
          <w:iCs/>
          <w:sz w:val="24"/>
          <w:szCs w:val="24"/>
          <w:lang w:val="ro-RO"/>
        </w:rPr>
        <w:t>Metodologia evaluării personalului didactic din UCP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). </w:t>
      </w:r>
    </w:p>
    <w:p w14:paraId="665613D3" w14:textId="77777777" w:rsidR="006827DE" w:rsidRPr="003A32E9" w:rsidRDefault="006827DE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F437320" w14:textId="0317B7F5" w:rsidR="009A30FA" w:rsidRPr="003A32E9" w:rsidRDefault="009A30FA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</w:t>
      </w:r>
      <w:r w:rsidR="0062602B" w:rsidRPr="003A32E9">
        <w:rPr>
          <w:rFonts w:ascii="Times New Roman" w:hAnsi="Times New Roman" w:cs="Times New Roman"/>
          <w:b/>
          <w:sz w:val="24"/>
          <w:szCs w:val="24"/>
          <w:lang w:val="ro-RO"/>
        </w:rPr>
        <w:t>P. C.4.1.3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Evaluarea personal</w:t>
      </w:r>
      <w:r w:rsidR="009314E2" w:rsidRPr="003A32E9">
        <w:rPr>
          <w:rFonts w:ascii="Times New Roman" w:hAnsi="Times New Roman" w:cs="Times New Roman"/>
          <w:b/>
          <w:sz w:val="24"/>
          <w:szCs w:val="24"/>
          <w:lang w:val="ro-RO"/>
        </w:rPr>
        <w:t>ului didactic de că</w:t>
      </w:r>
      <w:r w:rsidR="00055F3B" w:rsidRPr="003A32E9">
        <w:rPr>
          <w:rFonts w:ascii="Times New Roman" w:hAnsi="Times New Roman" w:cs="Times New Roman"/>
          <w:b/>
          <w:sz w:val="24"/>
          <w:szCs w:val="24"/>
          <w:lang w:val="ro-RO"/>
        </w:rPr>
        <w:t>tre studen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055F3B" w:rsidRPr="003A32E9">
        <w:rPr>
          <w:rFonts w:ascii="Times New Roman" w:hAnsi="Times New Roman" w:cs="Times New Roman"/>
          <w:b/>
          <w:sz w:val="24"/>
          <w:szCs w:val="24"/>
          <w:lang w:val="ro-RO"/>
        </w:rPr>
        <w:t>i</w:t>
      </w:r>
    </w:p>
    <w:p w14:paraId="29A45490" w14:textId="4E3E815C" w:rsidR="0062602B" w:rsidRPr="003A32E9" w:rsidRDefault="002D218E" w:rsidP="00595E2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ab/>
      </w:r>
      <w:r w:rsidR="0062602B" w:rsidRPr="003A32E9">
        <w:rPr>
          <w:rFonts w:ascii="Times New Roman" w:hAnsi="Times New Roman" w:cs="Times New Roman"/>
          <w:sz w:val="24"/>
          <w:szCs w:val="24"/>
          <w:lang w:val="ro-RO"/>
        </w:rPr>
        <w:t>Evaluarea personalului didactic de către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62602B"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62602B" w:rsidRPr="003A32E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62602B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se realizează pe un formular electronic, numit </w:t>
      </w:r>
      <w:r w:rsidR="0062602B" w:rsidRPr="003A32E9">
        <w:rPr>
          <w:rFonts w:ascii="Times New Roman" w:hAnsi="Times New Roman" w:cs="Times New Roman"/>
          <w:i/>
          <w:sz w:val="24"/>
          <w:szCs w:val="24"/>
          <w:lang w:val="ro-RO"/>
        </w:rPr>
        <w:t>Formular de evaluare a cadrelor didactice de către studen</w:t>
      </w:r>
      <w:r w:rsidR="00BA2E3A"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="0062602B" w:rsidRPr="003A32E9">
        <w:rPr>
          <w:rFonts w:ascii="Times New Roman" w:hAnsi="Times New Roman" w:cs="Times New Roman"/>
          <w:i/>
          <w:sz w:val="24"/>
          <w:szCs w:val="24"/>
          <w:lang w:val="ro-RO"/>
        </w:rPr>
        <w:t>i</w:t>
      </w:r>
      <w:r w:rsidR="0062602B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hyperlink r:id="rId135" w:history="1">
        <w:r w:rsidR="0062602B"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C.4.1.3.</w:t>
        </w:r>
        <w:r w:rsidR="004F4EFB"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1</w:t>
        </w:r>
      </w:hyperlink>
      <w:r w:rsidR="004F4EFB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62602B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Anexa nr. 3 </w:t>
      </w:r>
      <w:r w:rsidR="0062602B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Metodologia evaluării personalului didactic din UCP</w:t>
      </w:r>
      <w:r w:rsidR="0062602B" w:rsidRPr="003A32E9">
        <w:rPr>
          <w:rFonts w:ascii="Times New Roman" w:hAnsi="Times New Roman" w:cs="Times New Roman"/>
          <w:sz w:val="24"/>
          <w:szCs w:val="24"/>
          <w:lang w:val="ro-RO"/>
        </w:rPr>
        <w:t>). P</w:t>
      </w:r>
      <w:r w:rsidR="0062602B"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relucrarea 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ș</w:t>
      </w:r>
      <w:r w:rsidR="0062602B"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i publicarea rezultatelor trebuie să asigure atât anonimitatea studen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ț</w:t>
      </w:r>
      <w:r w:rsidR="0062602B"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ilor, cât 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ș</w:t>
      </w:r>
      <w:r w:rsidR="0062602B"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i mânuirea discretă a informa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ț</w:t>
      </w:r>
      <w:r w:rsidR="0062602B"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iilor referitoare la cadrele didactice.</w:t>
      </w:r>
    </w:p>
    <w:p w14:paraId="204CEC29" w14:textId="1022349B" w:rsidR="0062602B" w:rsidRPr="003A32E9" w:rsidRDefault="0062602B" w:rsidP="00595E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>Evaluarea cadrelor didactice de către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este obligatorie,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se desfă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oară conform următoarei proceduri:</w:t>
      </w:r>
    </w:p>
    <w:p w14:paraId="420C9E30" w14:textId="77777777" w:rsidR="0062602B" w:rsidRPr="003A32E9" w:rsidRDefault="0062602B" w:rsidP="00595E2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27"/>
        </w:tabs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Completarea formularelor de evaluare are loc în perioada ultimelor două-trei săptămâni de cursuri ale fiecărui semestru.</w:t>
      </w:r>
    </w:p>
    <w:p w14:paraId="791D613D" w14:textId="3AAC6478" w:rsidR="0062602B" w:rsidRPr="003A32E9" w:rsidRDefault="0062602B" w:rsidP="00595E2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Fiecare student completează electronic un formular de evaluare pentru fiecare cadru didactic cu care a avut activită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i didactice în semestrul respectiv. Studen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ii completează numai un singur formular pe cadru didactic, chiar dacă au avut mai multe discipline în acel semestru.</w:t>
      </w:r>
    </w:p>
    <w:p w14:paraId="77285E23" w14:textId="02E1667D" w:rsidR="0062602B" w:rsidRPr="003A32E9" w:rsidRDefault="0062602B" w:rsidP="00595E2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Evaluările anonime însumate electronic de către programul de informatică pot fi vizibile numai decanului, care aduce rezultatele la cuno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tin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a cadrului didactic respectiv.</w:t>
      </w:r>
    </w:p>
    <w:p w14:paraId="62B06404" w14:textId="54DF07C5" w:rsidR="002D218E" w:rsidRPr="003A32E9" w:rsidRDefault="0062602B" w:rsidP="00595E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ab/>
        <w:t xml:space="preserve">Rezultatele evaluării cadrelor didactice de către </w:t>
      </w:r>
      <w:proofErr w:type="spellStart"/>
      <w:r w:rsidRPr="003A32E9">
        <w:rPr>
          <w:rFonts w:ascii="Times New Roman" w:hAnsi="Times New Roman" w:cs="Times New Roman"/>
          <w:sz w:val="24"/>
          <w:szCs w:val="24"/>
          <w:lang w:val="ro-RO"/>
        </w:rPr>
        <w:t>studenţi</w:t>
      </w:r>
      <w:proofErr w:type="spellEnd"/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sunt discutate individual, prelucrate statistic, pe departamente, facultă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universitate,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analizate la nivel de facultate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universitate în vederea </w:t>
      </w:r>
      <w:proofErr w:type="spellStart"/>
      <w:r w:rsidRPr="003A32E9">
        <w:rPr>
          <w:rFonts w:ascii="Times New Roman" w:hAnsi="Times New Roman" w:cs="Times New Roman"/>
          <w:sz w:val="24"/>
          <w:szCs w:val="24"/>
          <w:lang w:val="ro-RO"/>
        </w:rPr>
        <w:t>transparenţei</w:t>
      </w:r>
      <w:proofErr w:type="spellEnd"/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formulării de politici privind calitatea instruirii.</w:t>
      </w:r>
    </w:p>
    <w:p w14:paraId="23F9DEAC" w14:textId="77777777" w:rsidR="006827DE" w:rsidRPr="003A32E9" w:rsidRDefault="006827D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</w:p>
    <w:p w14:paraId="43E03191" w14:textId="3644BA2F" w:rsidR="00364FE6" w:rsidRPr="003A32E9" w:rsidRDefault="004B5D36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 C.4.1.4. Evaluarea de către managementul universită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055F3B" w:rsidRPr="003A32E9">
        <w:rPr>
          <w:rFonts w:ascii="Times New Roman" w:hAnsi="Times New Roman" w:cs="Times New Roman"/>
          <w:b/>
          <w:sz w:val="24"/>
          <w:szCs w:val="24"/>
          <w:lang w:val="ro-RO"/>
        </w:rPr>
        <w:t>ii</w:t>
      </w:r>
    </w:p>
    <w:p w14:paraId="0ADA73A7" w14:textId="397BF1C0" w:rsidR="00126B8F" w:rsidRPr="003A32E9" w:rsidRDefault="002D218E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În ceea ce prive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te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evaluarea de către managementul universită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ii,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cadrul didactic este evaluat anual de către direct</w:t>
      </w:r>
      <w:r w:rsidR="000D05D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orul de departament</w:t>
      </w:r>
      <w:r w:rsidR="00126B8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 Directorul de departament evaluează toate activită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126B8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ile desfă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126B8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urate în cadrul departamentului din perspectiva comportamentului demonstrat în echipa de lucru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126B8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din perspectivă profesională. Evaluarea constă în completarea de către directorul de departament a </w:t>
      </w:r>
      <w:r w:rsidR="00126B8F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Formularului de evaluare a cadrelor didactice de către directorul de departament</w:t>
      </w:r>
      <w:r w:rsidR="000D05D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(</w:t>
      </w:r>
      <w:hyperlink r:id="rId136" w:history="1">
        <w:r w:rsidR="000D05D2"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C.4.1.4.1</w:t>
        </w:r>
      </w:hyperlink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  <w:r w:rsidR="00126B8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, Anexa nr. 4 la Metodologia evaluării personalului didactic din UCP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).</w:t>
      </w:r>
    </w:p>
    <w:p w14:paraId="79937753" w14:textId="18D4914A" w:rsidR="00E431A9" w:rsidRPr="003A32E9" w:rsidRDefault="00E431A9" w:rsidP="00595E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Stabilirea calificativelor în urma însumării rezultatelor autoevaluării, evaluării colegiale, evaluării de către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evaluării de către directorul de departament are loc în cadrul Consiliului de administra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ie. </w:t>
      </w: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Rezultatele anuale ale evaluării activită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ii cadrelor didactice au efecte asupra salarizării acestora, a promovării lor, se reflectă în sarcinile 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>i atribu</w:t>
      </w:r>
      <w:r w:rsidR="00BA2E3A">
        <w:rPr>
          <w:rFonts w:ascii="Times New Roman" w:hAnsi="Times New Roman" w:cs="Times New Roman"/>
          <w:color w:val="000000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iile primite de cadrul didactic în anul următor. </w:t>
      </w:r>
    </w:p>
    <w:p w14:paraId="2955AB0F" w14:textId="77777777" w:rsidR="006827DE" w:rsidRPr="003A32E9" w:rsidRDefault="006827D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</w:p>
    <w:p w14:paraId="56901452" w14:textId="198B00A1" w:rsidR="00E23D79" w:rsidRPr="003A32E9" w:rsidRDefault="00364FE6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 C.4.1.5. Condi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iile pentru</w:t>
      </w:r>
      <w:r w:rsidR="007B5B7A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buna desfă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urare a activit</w:t>
      </w:r>
      <w:r w:rsidR="007B5B7A" w:rsidRPr="003A32E9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ii cadrelor didactice</w:t>
      </w:r>
    </w:p>
    <w:p w14:paraId="70687EA1" w14:textId="679FC46E" w:rsidR="0015704F" w:rsidRPr="003A32E9" w:rsidRDefault="00364FE6" w:rsidP="00595E27">
      <w:pPr>
        <w:autoSpaceDE w:val="0"/>
        <w:autoSpaceDN w:val="0"/>
        <w:adjustRightInd w:val="0"/>
        <w:spacing w:after="0" w:line="240" w:lineRule="auto"/>
        <w:ind w:firstLine="505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lastRenderedPageBreak/>
        <w:t>Universitatea recunoa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te importan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 predării, o</w:t>
      </w:r>
      <w:r w:rsidR="00F72B58" w:rsidRPr="003A32E9">
        <w:rPr>
          <w:rFonts w:ascii="Times New Roman" w:hAnsi="Times New Roman" w:cs="Times New Roman"/>
          <w:sz w:val="24"/>
          <w:szCs w:val="24"/>
          <w:lang w:val="ro-RO"/>
        </w:rPr>
        <w:t>feră oportunită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72B5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72B58" w:rsidRPr="003A32E9">
        <w:rPr>
          <w:rFonts w:ascii="Times New Roman" w:hAnsi="Times New Roman" w:cs="Times New Roman"/>
          <w:sz w:val="24"/>
          <w:szCs w:val="24"/>
          <w:lang w:val="ro-RO"/>
        </w:rPr>
        <w:t>i promovează dezvoltarea profesională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 personalului didactic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didactic </w:t>
      </w:r>
      <w:r w:rsidR="002406C1" w:rsidRPr="003A32E9">
        <w:rPr>
          <w:rFonts w:ascii="Times New Roman" w:hAnsi="Times New Roman" w:cs="Times New Roman"/>
          <w:sz w:val="24"/>
          <w:szCs w:val="24"/>
          <w:lang w:val="ro-RO"/>
        </w:rPr>
        <w:t>auxiliar, încurajează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ino</w:t>
      </w:r>
      <w:r w:rsidR="00F72B5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varea în metodele de predare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72B5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utilizarea de noi tehnologii. P</w:t>
      </w:r>
      <w:r w:rsidR="00F72B58" w:rsidRPr="003A32E9">
        <w:rPr>
          <w:rFonts w:ascii="Times New Roman" w:hAnsi="Times New Roman" w:cs="Times New Roman"/>
          <w:sz w:val="24"/>
          <w:szCs w:val="24"/>
          <w:lang w:val="ro-RO"/>
        </w:rPr>
        <w:t>regătirea pedagogică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 cadrelor didactice universitare se reali</w:t>
      </w:r>
      <w:r w:rsidR="00F72B58" w:rsidRPr="003A32E9">
        <w:rPr>
          <w:rFonts w:ascii="Times New Roman" w:hAnsi="Times New Roman" w:cs="Times New Roman"/>
          <w:sz w:val="24"/>
          <w:szCs w:val="24"/>
          <w:lang w:val="ro-RO"/>
        </w:rPr>
        <w:t>zează</w:t>
      </w:r>
      <w:r w:rsidR="002406C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în centre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de</w:t>
      </w:r>
      <w:r w:rsidR="00F72B5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inovare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72B5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formare continuă în predarea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72B58" w:rsidRPr="003A32E9">
        <w:rPr>
          <w:rFonts w:ascii="Times New Roman" w:hAnsi="Times New Roman" w:cs="Times New Roman"/>
          <w:sz w:val="24"/>
          <w:szCs w:val="24"/>
          <w:lang w:val="ro-RO"/>
        </w:rPr>
        <w:t>i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area de nivel</w:t>
      </w:r>
      <w:r w:rsidR="00E23D7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universitar.</w:t>
      </w:r>
      <w:r w:rsidR="002406C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B5B7A" w:rsidRPr="003A32E9">
        <w:rPr>
          <w:rFonts w:ascii="Times New Roman" w:hAnsi="Times New Roman" w:cs="Times New Roman"/>
          <w:sz w:val="24"/>
          <w:szCs w:val="24"/>
          <w:lang w:val="ro-RO"/>
        </w:rPr>
        <w:t>O</w:t>
      </w:r>
      <w:r w:rsidR="002406C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pondere însemnată a personalului didactic </w:t>
      </w:r>
      <w:r w:rsidR="007B5B7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 participat </w:t>
      </w:r>
      <w:r w:rsidR="002406C1" w:rsidRPr="003A32E9">
        <w:rPr>
          <w:rFonts w:ascii="Times New Roman" w:hAnsi="Times New Roman" w:cs="Times New Roman"/>
          <w:sz w:val="24"/>
          <w:szCs w:val="24"/>
          <w:lang w:val="ro-RO"/>
        </w:rPr>
        <w:t>la programe interna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406C1" w:rsidRPr="003A32E9">
        <w:rPr>
          <w:rFonts w:ascii="Times New Roman" w:hAnsi="Times New Roman" w:cs="Times New Roman"/>
          <w:sz w:val="24"/>
          <w:szCs w:val="24"/>
          <w:lang w:val="ro-RO"/>
        </w:rPr>
        <w:t>ionale de mobilitate în scop de formare</w:t>
      </w:r>
      <w:r w:rsidR="000D05D2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73CED574" w14:textId="1D661307" w:rsidR="00BE3BD3" w:rsidRPr="003A32E9" w:rsidRDefault="00287740" w:rsidP="00595E27">
      <w:pPr>
        <w:autoSpaceDE w:val="0"/>
        <w:autoSpaceDN w:val="0"/>
        <w:adjustRightInd w:val="0"/>
        <w:spacing w:after="0" w:line="240" w:lineRule="auto"/>
        <w:ind w:firstLine="505"/>
        <w:jc w:val="both"/>
        <w:rPr>
          <w:rFonts w:ascii="Times New Roman" w:hAnsi="Times New Roman" w:cs="Times New Roman"/>
          <w:color w:val="00B050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ia de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F72B5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mânt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încurajează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sprijină</w:t>
      </w:r>
      <w:r w:rsidR="00364FE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activita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tea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ifică</w:t>
      </w:r>
      <w:r w:rsidR="007B5B7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pentru a întă</w:t>
      </w:r>
      <w:r w:rsidR="00F72B58" w:rsidRPr="003A32E9">
        <w:rPr>
          <w:rFonts w:ascii="Times New Roman" w:hAnsi="Times New Roman" w:cs="Times New Roman"/>
          <w:sz w:val="24"/>
          <w:szCs w:val="24"/>
          <w:lang w:val="ro-RO"/>
        </w:rPr>
        <w:t>ri legă</w:t>
      </w:r>
      <w:r w:rsidR="00364FE6" w:rsidRPr="003A32E9">
        <w:rPr>
          <w:rFonts w:ascii="Times New Roman" w:hAnsi="Times New Roman" w:cs="Times New Roman"/>
          <w:sz w:val="24"/>
          <w:szCs w:val="24"/>
          <w:lang w:val="ro-RO"/>
        </w:rPr>
        <w:t>tura dintre educa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364FE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364FE6" w:rsidRPr="003A32E9">
        <w:rPr>
          <w:rFonts w:ascii="Times New Roman" w:hAnsi="Times New Roman" w:cs="Times New Roman"/>
          <w:sz w:val="24"/>
          <w:szCs w:val="24"/>
          <w:lang w:val="ro-RO"/>
        </w:rPr>
        <w:t>i cercetare.</w:t>
      </w:r>
      <w:r w:rsidR="00E23D7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64FE6" w:rsidRPr="003A32E9">
        <w:rPr>
          <w:rFonts w:ascii="Times New Roman" w:hAnsi="Times New Roman" w:cs="Times New Roman"/>
          <w:sz w:val="24"/>
          <w:szCs w:val="24"/>
          <w:lang w:val="ro-RO"/>
        </w:rPr>
        <w:t>Dezvoltar</w:t>
      </w:r>
      <w:r w:rsidR="00F72B5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ea infrastructurii academice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72B5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364FE6" w:rsidRPr="003A32E9">
        <w:rPr>
          <w:rFonts w:ascii="Times New Roman" w:hAnsi="Times New Roman" w:cs="Times New Roman"/>
          <w:sz w:val="24"/>
          <w:szCs w:val="24"/>
          <w:lang w:val="ro-RO"/>
        </w:rPr>
        <w:t>achizi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364FE6" w:rsidRPr="003A32E9">
        <w:rPr>
          <w:rFonts w:ascii="Times New Roman" w:hAnsi="Times New Roman" w:cs="Times New Roman"/>
          <w:sz w:val="24"/>
          <w:szCs w:val="24"/>
          <w:lang w:val="ro-RO"/>
        </w:rPr>
        <w:t>ionarea resurselor necesare procesului de î</w:t>
      </w:r>
      <w:r w:rsidR="007B5B7A" w:rsidRPr="003A32E9">
        <w:rPr>
          <w:rFonts w:ascii="Times New Roman" w:hAnsi="Times New Roman" w:cs="Times New Roman"/>
          <w:sz w:val="24"/>
          <w:szCs w:val="24"/>
          <w:lang w:val="ro-RO"/>
        </w:rPr>
        <w:t>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72B5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72B5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7B5B7A" w:rsidRPr="003A32E9">
        <w:rPr>
          <w:rFonts w:ascii="Times New Roman" w:hAnsi="Times New Roman" w:cs="Times New Roman"/>
          <w:sz w:val="24"/>
          <w:szCs w:val="24"/>
          <w:lang w:val="ro-RO"/>
        </w:rPr>
        <w:t>cercetare se realizează</w:t>
      </w:r>
      <w:r w:rsidR="00364FE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în aco</w:t>
      </w:r>
      <w:r w:rsidR="00F72B5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rd cu strategia de dezvoltare a </w:t>
      </w:r>
      <w:r w:rsidR="00AB297C" w:rsidRPr="003A32E9">
        <w:rPr>
          <w:rFonts w:ascii="Times New Roman" w:hAnsi="Times New Roman" w:cs="Times New Roman"/>
          <w:sz w:val="24"/>
          <w:szCs w:val="24"/>
          <w:lang w:val="ro-RO"/>
        </w:rPr>
        <w:t>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AB297C" w:rsidRPr="003A32E9">
        <w:rPr>
          <w:rFonts w:ascii="Times New Roman" w:hAnsi="Times New Roman" w:cs="Times New Roman"/>
          <w:sz w:val="24"/>
          <w:szCs w:val="24"/>
          <w:lang w:val="ro-RO"/>
        </w:rPr>
        <w:t>iei</w:t>
      </w:r>
      <w:r w:rsidR="00AD405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hyperlink r:id="rId137" w:history="1">
        <w:r w:rsidR="00517903"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AD4054"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</w:t>
        </w:r>
        <w:r w:rsidR="00AD4054" w:rsidRPr="00CD1774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A.1.2.2.1</w:t>
        </w:r>
        <w:r w:rsidR="0046573B" w:rsidRPr="00CD1774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.</w:t>
        </w:r>
        <w:r w:rsidR="007B5B7A"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Plan strategic</w:t>
        </w:r>
        <w:r w:rsidR="003C722C"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UCP</w:t>
        </w:r>
        <w:r w:rsidR="00581335"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2024-2029</w:t>
        </w:r>
      </w:hyperlink>
      <w:r w:rsidR="007B5B7A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AB297C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0DFC3CA" w14:textId="77777777" w:rsidR="001209B7" w:rsidRPr="003A32E9" w:rsidRDefault="001209B7" w:rsidP="00595E27">
      <w:pPr>
        <w:pStyle w:val="Body"/>
        <w:spacing w:line="240" w:lineRule="auto"/>
        <w:ind w:firstLine="0"/>
      </w:pPr>
      <w:bookmarkStart w:id="16" w:name="_Toc3995303"/>
    </w:p>
    <w:p w14:paraId="036717F2" w14:textId="248371B7" w:rsidR="006827DE" w:rsidRPr="003A32E9" w:rsidRDefault="0046573B" w:rsidP="00595E27">
      <w:pPr>
        <w:pStyle w:val="Heading3"/>
        <w:numPr>
          <w:ilvl w:val="0"/>
          <w:numId w:val="0"/>
        </w:numPr>
        <w:spacing w:before="0" w:after="0" w:line="240" w:lineRule="auto"/>
        <w:rPr>
          <w:i w:val="0"/>
        </w:rPr>
      </w:pPr>
      <w:r w:rsidRPr="003A32E9">
        <w:rPr>
          <w:i w:val="0"/>
        </w:rPr>
        <w:t xml:space="preserve">Criteriul </w:t>
      </w:r>
      <w:r w:rsidR="002D218E" w:rsidRPr="003A32E9">
        <w:rPr>
          <w:i w:val="0"/>
        </w:rPr>
        <w:t xml:space="preserve">C.5. </w:t>
      </w:r>
      <w:r w:rsidRPr="003A32E9">
        <w:rPr>
          <w:i w:val="0"/>
        </w:rPr>
        <w:t xml:space="preserve">- </w:t>
      </w:r>
      <w:r w:rsidR="002D218E" w:rsidRPr="003A32E9">
        <w:rPr>
          <w:i w:val="0"/>
        </w:rPr>
        <w:t xml:space="preserve">Accesibilitatea </w:t>
      </w:r>
      <w:r w:rsidR="00BA2E3A">
        <w:rPr>
          <w:i w:val="0"/>
        </w:rPr>
        <w:t>ș</w:t>
      </w:r>
      <w:r w:rsidR="002D218E" w:rsidRPr="003A32E9">
        <w:rPr>
          <w:i w:val="0"/>
        </w:rPr>
        <w:t>i adecvarea resurselor pentru învă</w:t>
      </w:r>
      <w:r w:rsidR="00BA2E3A">
        <w:rPr>
          <w:i w:val="0"/>
        </w:rPr>
        <w:t>ț</w:t>
      </w:r>
      <w:r w:rsidR="002D218E" w:rsidRPr="003A32E9">
        <w:rPr>
          <w:i w:val="0"/>
        </w:rPr>
        <w:t>are</w:t>
      </w:r>
      <w:bookmarkEnd w:id="16"/>
    </w:p>
    <w:p w14:paraId="250E402F" w14:textId="77777777" w:rsidR="001209B7" w:rsidRPr="003A32E9" w:rsidRDefault="001209B7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EC1176D" w14:textId="6B50E38E" w:rsidR="007B5B7A" w:rsidRPr="003A32E9" w:rsidRDefault="009314E2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S.C.5.1. Resurse de învă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7B5B7A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are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7B5B7A" w:rsidRPr="003A32E9">
        <w:rPr>
          <w:rFonts w:ascii="Times New Roman" w:hAnsi="Times New Roman" w:cs="Times New Roman"/>
          <w:b/>
          <w:sz w:val="24"/>
          <w:szCs w:val="24"/>
          <w:lang w:val="ro-RO"/>
        </w:rPr>
        <w:t>i servicii studen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7B5B7A" w:rsidRPr="003A32E9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7B5B7A" w:rsidRPr="003A32E9">
        <w:rPr>
          <w:rFonts w:ascii="Times New Roman" w:hAnsi="Times New Roman" w:cs="Times New Roman"/>
          <w:b/>
          <w:sz w:val="24"/>
          <w:szCs w:val="24"/>
          <w:lang w:val="ro-RO"/>
        </w:rPr>
        <w:t>ti</w:t>
      </w:r>
    </w:p>
    <w:p w14:paraId="40AC8DF5" w14:textId="3F816684" w:rsidR="007B5B7A" w:rsidRPr="003A32E9" w:rsidRDefault="007B5B7A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IP. C.5.1.1. Disponibilitatea resurselor de </w:t>
      </w:r>
      <w:proofErr w:type="spellStart"/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înva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are</w:t>
      </w:r>
      <w:proofErr w:type="spellEnd"/>
    </w:p>
    <w:p w14:paraId="36CED648" w14:textId="77777777" w:rsidR="007B5B7A" w:rsidRPr="003A32E9" w:rsidRDefault="007B5B7A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7FF5FAC" w14:textId="34A7E484" w:rsidR="002D218E" w:rsidRPr="003A32E9" w:rsidRDefault="002D218E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Universitatea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asigură resurse de învă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are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(manuale, tratate, referin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e bibliografice, crestoma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ii, antologii etc.) pentru </w:t>
      </w:r>
      <w:r w:rsidR="007B5B7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fiecare program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de studii în biblioteci, centre de resurse în format clasic sau electronic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gratuit. Biblioteca universită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dispune, pe lângă accesul electronic, de un număr corespunzător de volume din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ară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străinătate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de abonamente la principalele reviste de specialitate din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ară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străinătate pentru fiecare program de studiu.</w:t>
      </w:r>
      <w:r w:rsidR="00867AB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7B5B7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Biblioteca are un program de acces </w:t>
      </w:r>
      <w:proofErr w:type="spellStart"/>
      <w:r w:rsidR="007B5B7A" w:rsidRPr="003A32E9">
        <w:rPr>
          <w:rFonts w:ascii="Times New Roman" w:hAnsi="Times New Roman" w:cs="Times New Roman"/>
          <w:sz w:val="24"/>
          <w:szCs w:val="24"/>
          <w:lang w:val="ro-RO"/>
        </w:rPr>
        <w:t>corespunzator</w:t>
      </w:r>
      <w:proofErr w:type="spellEnd"/>
      <w:r w:rsidR="007B5B7A" w:rsidRPr="003A32E9">
        <w:rPr>
          <w:rFonts w:ascii="Times New Roman" w:hAnsi="Times New Roman" w:cs="Times New Roman"/>
          <w:sz w:val="24"/>
          <w:szCs w:val="24"/>
          <w:lang w:val="ro-RO"/>
        </w:rPr>
        <w:t>, adaptat în func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7B5B7A" w:rsidRPr="003A32E9">
        <w:rPr>
          <w:rFonts w:ascii="Times New Roman" w:hAnsi="Times New Roman" w:cs="Times New Roman"/>
          <w:sz w:val="24"/>
          <w:szCs w:val="24"/>
          <w:lang w:val="ro-RO"/>
        </w:rPr>
        <w:t>ie de nevoile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7B5B7A" w:rsidRPr="003A32E9">
        <w:rPr>
          <w:rFonts w:ascii="Times New Roman" w:hAnsi="Times New Roman" w:cs="Times New Roman"/>
          <w:sz w:val="24"/>
          <w:szCs w:val="24"/>
          <w:lang w:val="ro-RO"/>
        </w:rPr>
        <w:t>il</w:t>
      </w:r>
      <w:r w:rsidR="002C286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or,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C2860" w:rsidRPr="003A32E9">
        <w:rPr>
          <w:rFonts w:ascii="Times New Roman" w:hAnsi="Times New Roman" w:cs="Times New Roman"/>
          <w:sz w:val="24"/>
          <w:szCs w:val="24"/>
          <w:lang w:val="ro-RO"/>
        </w:rPr>
        <w:t>i resurse de procurare a că</w:t>
      </w:r>
      <w:r w:rsidR="007B5B7A" w:rsidRPr="003A32E9">
        <w:rPr>
          <w:rFonts w:ascii="Times New Roman" w:hAnsi="Times New Roman" w:cs="Times New Roman"/>
          <w:sz w:val="24"/>
          <w:szCs w:val="24"/>
          <w:lang w:val="ro-RO"/>
        </w:rPr>
        <w:t>r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7B5B7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ilor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7B5B7A" w:rsidRPr="003A32E9">
        <w:rPr>
          <w:rFonts w:ascii="Times New Roman" w:hAnsi="Times New Roman" w:cs="Times New Roman"/>
          <w:sz w:val="24"/>
          <w:szCs w:val="24"/>
          <w:lang w:val="ro-RO"/>
        </w:rPr>
        <w:t>i revistelor.</w:t>
      </w:r>
      <w:r w:rsidR="007B5B7A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A7276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Programul de lucru în cursul săptămânii este următoarea: luni-mar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A7276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între orele 8:00-16:00, miercur</w:t>
      </w:r>
      <w:r w:rsidR="00581335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i-vineri între orele 8:00-18:00)</w:t>
      </w:r>
      <w:r w:rsidR="00A7276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Serviciile oferite de către bibliotecă sunt </w:t>
      </w:r>
      <w:proofErr w:type="spellStart"/>
      <w:r w:rsidR="00A7276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următorele</w:t>
      </w:r>
      <w:proofErr w:type="spellEnd"/>
      <w:r w:rsidR="00A7276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: săli de lectură, acces liber la raft, informa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A7276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 de specialitate, împrumut, prenotare, catalog on-line la zi</w:t>
      </w:r>
      <w:r w:rsidR="00AD405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5B062951" w14:textId="77777777" w:rsidR="00C20EA6" w:rsidRPr="003A32E9" w:rsidRDefault="00C20EA6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</w:p>
    <w:p w14:paraId="166BEE7B" w14:textId="564D423D" w:rsidR="00C20EA6" w:rsidRPr="003A32E9" w:rsidRDefault="00C20EA6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 C.5.1.2</w:t>
      </w:r>
      <w:r w:rsidR="009314E2" w:rsidRPr="003A32E9">
        <w:rPr>
          <w:rFonts w:ascii="Times New Roman" w:hAnsi="Times New Roman" w:cs="Times New Roman"/>
          <w:b/>
          <w:sz w:val="24"/>
          <w:szCs w:val="24"/>
          <w:lang w:val="ro-RO"/>
        </w:rPr>
        <w:t>. Predarea ca sursă a învă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9314E2" w:rsidRPr="003A32E9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D65CB" w:rsidRPr="003A32E9">
        <w:rPr>
          <w:rFonts w:ascii="Times New Roman" w:hAnsi="Times New Roman" w:cs="Times New Roman"/>
          <w:b/>
          <w:sz w:val="24"/>
          <w:szCs w:val="24"/>
          <w:lang w:val="ro-RO"/>
        </w:rPr>
        <w:t>rii</w:t>
      </w:r>
    </w:p>
    <w:p w14:paraId="45A8A74B" w14:textId="19B5BE2A" w:rsidR="002D218E" w:rsidRPr="003A32E9" w:rsidRDefault="002D218E" w:rsidP="00595E27">
      <w:pPr>
        <w:tabs>
          <w:tab w:val="num" w:pos="89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ab/>
        <w:t xml:space="preserve">Fiecare cadru didactic dispune de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strategii actualizate de predare</w:t>
      </w: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pentru fiecare curs, conforme cu programul de studiu</w:t>
      </w:r>
      <w:r w:rsidR="00867AB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, caracteristicile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867AB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ilor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criteriile de calitate predefinite</w:t>
      </w:r>
      <w:r w:rsidR="00867AB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. </w:t>
      </w:r>
      <w:r w:rsidR="0032255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Disciplinele de studii cuprinse în planul de învă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32255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ământ al programului au fi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32255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e ale disciplinei în care sunt precizate: 1) date privind programul de studii căruia îi apar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32255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ine disciplina respectivă; 2) datele fundamentale ale disciplinei; 3) numărul orelor de contact pe săptămână, distribu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32255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ia fondului de timp estimat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32255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numărul de credite transferabile aferente disciplinei; 4) precondi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32255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iile frecventării disciplinei de către studen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32255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i; 5) condi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32255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iile necesare pentru îndeplinirea activită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32255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ilor aferente disciplinei; 6) competen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32255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ele specifice care urmează să fie formate/dezvoltate de disciplină; 7) obiectivele disciplinei; 8) con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32255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inuturile aferente disciplinei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32255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bibliografia de bază; 9) coroborarea con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32255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inuturilor disciplinei cu 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32255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teptările reprezentan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32255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ilor comunită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32255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ii epistemice, asocia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32255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</w:t>
      </w:r>
      <w:r w:rsidR="0089746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</w:t>
      </w:r>
      <w:r w:rsidR="0032255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lor profesionale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322551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angajatori reprezentativi din domeniul aferent programului; 10) formele de evaluare aplicate (</w:t>
      </w:r>
      <w:hyperlink r:id="rId138" w:history="1">
        <w:r w:rsidR="00322551" w:rsidRPr="00CD1774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</w:t>
        </w:r>
        <w:r w:rsidR="0046573B" w:rsidRPr="00CD1774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C.3</w:t>
        </w:r>
        <w:r w:rsidR="00322551" w:rsidRPr="00CD1774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.</w:t>
        </w:r>
        <w:r w:rsidR="00DC70E8" w:rsidRPr="00CD1774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1.2.1.</w:t>
        </w:r>
        <w:r w:rsidR="00322551" w:rsidRPr="00CD1774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Model fi</w:t>
        </w:r>
        <w:r w:rsidR="00BA2E3A" w:rsidRPr="00CD1774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322551" w:rsidRPr="00CD1774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 disciplinei</w:t>
        </w:r>
      </w:hyperlink>
      <w:r w:rsidR="00C20EA6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)</w:t>
      </w:r>
      <w:r w:rsidR="00AB297C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7226D471" w14:textId="77777777" w:rsidR="001209B7" w:rsidRPr="003A32E9" w:rsidRDefault="001209B7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6B0D7FA" w14:textId="33D540FE" w:rsidR="00C20EA6" w:rsidRPr="003A32E9" w:rsidRDefault="00C20EA6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IP. C.5.1.3. Programe de stimulare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recuperare</w:t>
      </w:r>
    </w:p>
    <w:p w14:paraId="595A856F" w14:textId="1F336FA0" w:rsidR="00AC21DC" w:rsidRPr="003A32E9" w:rsidRDefault="002D218E" w:rsidP="00595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lastRenderedPageBreak/>
        <w:tab/>
      </w:r>
      <w:r w:rsidR="00C20EA6" w:rsidRPr="003A32E9">
        <w:rPr>
          <w:rFonts w:ascii="Times New Roman" w:hAnsi="Times New Roman" w:cs="Times New Roman"/>
          <w:sz w:val="24"/>
          <w:szCs w:val="24"/>
          <w:lang w:val="ro-RO"/>
        </w:rPr>
        <w:t>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20EA6" w:rsidRPr="003A32E9">
        <w:rPr>
          <w:rFonts w:ascii="Times New Roman" w:hAnsi="Times New Roman" w:cs="Times New Roman"/>
          <w:sz w:val="24"/>
          <w:szCs w:val="24"/>
          <w:lang w:val="ro-RO"/>
        </w:rPr>
        <w:t>ia dispune de programe de stimulare a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20EA6" w:rsidRPr="003A32E9">
        <w:rPr>
          <w:rFonts w:ascii="Times New Roman" w:hAnsi="Times New Roman" w:cs="Times New Roman"/>
          <w:sz w:val="24"/>
          <w:szCs w:val="24"/>
          <w:lang w:val="ro-RO"/>
        </w:rPr>
        <w:t>ilor cu performan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20EA6" w:rsidRPr="003A32E9">
        <w:rPr>
          <w:rFonts w:ascii="Times New Roman" w:hAnsi="Times New Roman" w:cs="Times New Roman"/>
          <w:sz w:val="24"/>
          <w:szCs w:val="24"/>
          <w:lang w:val="ro-RO"/>
        </w:rPr>
        <w:t>e înalte în î</w:t>
      </w:r>
      <w:r w:rsidR="00637C4C" w:rsidRPr="003A32E9">
        <w:rPr>
          <w:rFonts w:ascii="Times New Roman" w:hAnsi="Times New Roman" w:cs="Times New Roman"/>
          <w:sz w:val="24"/>
          <w:szCs w:val="24"/>
          <w:lang w:val="ro-RO"/>
        </w:rPr>
        <w:t>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20EA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C20EA6" w:rsidRPr="003A32E9">
        <w:rPr>
          <w:rFonts w:ascii="Times New Roman" w:hAnsi="Times New Roman" w:cs="Times New Roman"/>
          <w:sz w:val="24"/>
          <w:szCs w:val="24"/>
          <w:lang w:val="ro-RO"/>
        </w:rPr>
        <w:t>i de recuperar</w:t>
      </w:r>
      <w:r w:rsidR="00897468" w:rsidRPr="003A32E9">
        <w:rPr>
          <w:rFonts w:ascii="Times New Roman" w:hAnsi="Times New Roman" w:cs="Times New Roman"/>
          <w:sz w:val="24"/>
          <w:szCs w:val="24"/>
          <w:lang w:val="ro-RO"/>
        </w:rPr>
        <w:t>e a celor cu dificultă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97468" w:rsidRPr="003A32E9">
        <w:rPr>
          <w:rFonts w:ascii="Times New Roman" w:hAnsi="Times New Roman" w:cs="Times New Roman"/>
          <w:sz w:val="24"/>
          <w:szCs w:val="24"/>
          <w:lang w:val="ro-RO"/>
        </w:rPr>
        <w:t>i în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C20EA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are. </w:t>
      </w:r>
      <w:r w:rsidR="00897468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În cadrul U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niversită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func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ionează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Centrul de Excelen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ă 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 Orientare în Carieră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(CEOC) care o</w:t>
      </w:r>
      <w:r w:rsidR="00C20EA6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feră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un cadru </w:t>
      </w:r>
      <w:r w:rsidR="00637C4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institu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637C4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ional pentru dezvoltarea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de competen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e profesionale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transversale în rândul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ilor</w:t>
      </w:r>
      <w:r w:rsidR="00C20EA6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talenta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C20EA6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precum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C20EA6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</w:t>
      </w:r>
      <w:r w:rsidR="00897468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pentru programele de recuperare</w:t>
      </w:r>
      <w:r w:rsidR="00C20EA6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46573B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(</w:t>
      </w:r>
      <w:hyperlink r:id="rId139" w:history="1">
        <w:r w:rsidR="00517903"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46573B"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A.2.1.3.1. Regulament CEOC</w:t>
        </w:r>
      </w:hyperlink>
      <w:r w:rsidR="0046573B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897468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46573B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C21D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Serviciile de consiliere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AC21DC" w:rsidRPr="003A32E9">
        <w:rPr>
          <w:rFonts w:ascii="Times New Roman" w:hAnsi="Times New Roman" w:cs="Times New Roman"/>
          <w:sz w:val="24"/>
          <w:szCs w:val="24"/>
          <w:lang w:val="ro-RO"/>
        </w:rPr>
        <w:t>i orientare în carieră oferite de CEOC constă în:</w:t>
      </w:r>
    </w:p>
    <w:p w14:paraId="00BDD795" w14:textId="77777777" w:rsidR="00AC21DC" w:rsidRPr="003A32E9" w:rsidRDefault="00AC21DC" w:rsidP="00595E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o-RO"/>
        </w:rPr>
      </w:pPr>
    </w:p>
    <w:p w14:paraId="0E0423F5" w14:textId="03CB2895" w:rsidR="00AC21DC" w:rsidRPr="003A32E9" w:rsidRDefault="00AC21DC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a) orientarea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consilierea elevilor/studen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ilor astfel încât ace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tia să fie capabili să î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poată</w:t>
      </w:r>
    </w:p>
    <w:p w14:paraId="4FE423A7" w14:textId="795F3A10" w:rsidR="00AC21DC" w:rsidRPr="003A32E9" w:rsidRDefault="00AC21DC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planifica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gestiona în mod opt</w:t>
      </w:r>
      <w:r w:rsidR="00897468" w:rsidRPr="003A32E9">
        <w:rPr>
          <w:rFonts w:ascii="Times New Roman" w:hAnsi="Times New Roman" w:cs="Times New Roman"/>
          <w:sz w:val="24"/>
          <w:szCs w:val="24"/>
          <w:lang w:val="ro-RO"/>
        </w:rPr>
        <w:t>im propriul traseu educa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97468" w:rsidRPr="003A32E9">
        <w:rPr>
          <w:rFonts w:ascii="Times New Roman" w:hAnsi="Times New Roman" w:cs="Times New Roman"/>
          <w:sz w:val="24"/>
          <w:szCs w:val="24"/>
          <w:lang w:val="ro-RO"/>
        </w:rPr>
        <w:t>ional;</w:t>
      </w:r>
    </w:p>
    <w:p w14:paraId="7E38A51A" w14:textId="77777777" w:rsidR="00AC21DC" w:rsidRPr="003A32E9" w:rsidRDefault="00AC21DC" w:rsidP="00595E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b) reducerea abandonului universitar cauzat de motive profesionale sau de orientare în carieră,</w:t>
      </w:r>
    </w:p>
    <w:p w14:paraId="5E22E076" w14:textId="17D60969" w:rsidR="00AC21DC" w:rsidRPr="003A32E9" w:rsidRDefault="00AC21DC" w:rsidP="00595E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precum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de motive personale sau de adaptare la mediul universitar;</w:t>
      </w:r>
    </w:p>
    <w:p w14:paraId="7B09FF2E" w14:textId="38A69595" w:rsidR="00AC21DC" w:rsidRPr="003A32E9" w:rsidRDefault="00AC21DC" w:rsidP="00595E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c) facilitarea rela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iei dintre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pia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 muncii, astfel încât ace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tia să cunoască nevoile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</w:p>
    <w:p w14:paraId="498F92A1" w14:textId="2D3F369F" w:rsidR="00AC21DC" w:rsidRPr="003A32E9" w:rsidRDefault="00AC21DC" w:rsidP="00595E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provocările reale ale pie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ei muncii;</w:t>
      </w:r>
    </w:p>
    <w:p w14:paraId="23F8FB57" w14:textId="4DA4DD9B" w:rsidR="004658F8" w:rsidRPr="003A32E9" w:rsidRDefault="00AC21DC" w:rsidP="00595E2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d) cre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terea </w:t>
      </w:r>
      <w:proofErr w:type="spellStart"/>
      <w:r w:rsidRPr="003A32E9">
        <w:rPr>
          <w:rFonts w:ascii="Times New Roman" w:hAnsi="Times New Roman" w:cs="Times New Roman"/>
          <w:sz w:val="24"/>
          <w:szCs w:val="24"/>
          <w:lang w:val="ro-RO"/>
        </w:rPr>
        <w:t>angajabilită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</w:t>
      </w:r>
      <w:proofErr w:type="spellEnd"/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ilor în domeniile de</w:t>
      </w:r>
      <w:r w:rsidRPr="003A32E9">
        <w:rPr>
          <w:rFonts w:ascii="Times New Roman" w:hAnsi="Times New Roman" w:cs="Times New Roman"/>
          <w:lang w:val="ro-RO"/>
        </w:rPr>
        <w:t xml:space="preserve"> studiu absolvite.</w:t>
      </w:r>
    </w:p>
    <w:p w14:paraId="21CEEBB5" w14:textId="47B1FFBC" w:rsidR="002D218E" w:rsidRPr="003A32E9" w:rsidRDefault="00C20EA6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În cadrul departamentelor 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se organizează sesiuni de comunicări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ifice, </w:t>
      </w:r>
      <w:proofErr w:type="spellStart"/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traininguri</w:t>
      </w:r>
      <w:proofErr w:type="spellEnd"/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, </w:t>
      </w:r>
      <w:proofErr w:type="spellStart"/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workshopuri</w:t>
      </w:r>
      <w:proofErr w:type="spellEnd"/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, excursii de studii etc., dar la fel de important este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faptul că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talenta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efectuează cercetări proprii cu îndrumarea mentorilor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ifici.</w:t>
      </w:r>
      <w:r w:rsidR="00361813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De asemenea,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beneficiari ai programelor de mentorat 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participă anual la </w:t>
      </w:r>
      <w:r w:rsidR="002D218E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sesiunile de comunicări ale cercurilor 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="002D218E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ifice st</w:t>
      </w:r>
      <w:r w:rsidR="00867ABC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uden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="00867ABC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e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ș</w:t>
      </w:r>
      <w:r w:rsidR="00867ABC"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ti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organizate</w:t>
      </w:r>
      <w:r w:rsidR="00867AB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de UCP  sau de alte universită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867AB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din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867AB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ară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867AB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din străinătate. </w:t>
      </w:r>
    </w:p>
    <w:p w14:paraId="1A3553F3" w14:textId="77777777" w:rsidR="001209B7" w:rsidRPr="003A32E9" w:rsidRDefault="001209B7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AE258EA" w14:textId="028B904A" w:rsidR="004658F8" w:rsidRPr="003A32E9" w:rsidRDefault="0094098F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</w:t>
      </w:r>
      <w:r w:rsidR="004658F8" w:rsidRPr="003A32E9">
        <w:rPr>
          <w:rFonts w:ascii="Times New Roman" w:hAnsi="Times New Roman" w:cs="Times New Roman"/>
          <w:b/>
          <w:sz w:val="24"/>
          <w:szCs w:val="24"/>
          <w:lang w:val="ro-RO"/>
        </w:rPr>
        <w:t>. C.5.1.4. Servicii studen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4658F8" w:rsidRPr="003A32E9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4658F8" w:rsidRPr="003A32E9">
        <w:rPr>
          <w:rFonts w:ascii="Times New Roman" w:hAnsi="Times New Roman" w:cs="Times New Roman"/>
          <w:b/>
          <w:sz w:val="24"/>
          <w:szCs w:val="24"/>
          <w:lang w:val="ro-RO"/>
        </w:rPr>
        <w:t>ti</w:t>
      </w:r>
    </w:p>
    <w:p w14:paraId="2879AF00" w14:textId="6F96A6BB" w:rsidR="0094098F" w:rsidRPr="003A32E9" w:rsidRDefault="002D218E" w:rsidP="00595E2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ab/>
        <w:t>Universitatea de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ine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spa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ii de cazare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pe</w:t>
      </w:r>
      <w:r w:rsidR="00897468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ntru 220 de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897468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i, aproape 30</w:t>
      </w:r>
      <w:r w:rsidR="00DC70E8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% din numărul tot</w:t>
      </w:r>
      <w:r w:rsidR="00867AB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al de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867AB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i. Institu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867AB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ia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vine în sprijinul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ilor cu un evantai de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servicii sociale 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 studen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e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ti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. </w:t>
      </w:r>
      <w:r w:rsidR="00502A15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(</w:t>
      </w:r>
      <w:hyperlink r:id="rId140" w:history="1">
        <w:r w:rsidR="00502A15" w:rsidRPr="00CD1774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2.1.2.6. </w:t>
        </w:r>
        <w:r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Regulamentul privind activitatea profesională a studen</w:t>
        </w:r>
        <w:r w:rsidR="00BA2E3A"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ilor</w:t>
        </w:r>
      </w:hyperlink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</w:t>
      </w:r>
      <w:r w:rsidR="00AB297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</w:p>
    <w:p w14:paraId="5F3B49FF" w14:textId="3557055C" w:rsidR="002D218E" w:rsidRPr="003A32E9" w:rsidRDefault="002D218E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merituo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sunt răsplăti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cu bursă de merit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bursă de studii, iar cei </w:t>
      </w:r>
      <w:r w:rsidR="00867AB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afla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867AB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în situa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867AB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defavorizate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sunt sprijini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cu burse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ajutoare sociale, dobândite conform Regulamentului de acordare a burselor</w:t>
      </w:r>
      <w:r w:rsidR="00DC70E8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, adoptat de Senat (</w:t>
      </w:r>
      <w:hyperlink r:id="rId141" w:history="1">
        <w:r w:rsidR="00DC70E8"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A.2.1.4.1</w:t>
        </w:r>
      </w:hyperlink>
      <w:r w:rsidR="00DC70E8" w:rsidRPr="003A32E9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). O caracteristică a sistemului de burse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de sprijin social este faptul că diferitele stimulente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ajutoare pot fi cumulate,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ele pot fi dobândite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de cei care beneficiază de burse private.</w:t>
      </w:r>
    </w:p>
    <w:p w14:paraId="0092A1EB" w14:textId="62F7231D" w:rsidR="00364FE6" w:rsidRPr="003A32E9" w:rsidRDefault="002D218E" w:rsidP="00595E27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ab/>
        <w:t>Prin contractele de colaborare încheiate Universitatea asigură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ilor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spa</w:t>
      </w:r>
      <w:r w:rsidR="00BA2E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ii de sport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(</w:t>
      </w:r>
      <w:hyperlink r:id="rId142" w:history="1">
        <w:r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C.5.</w:t>
        </w:r>
        <w:r w:rsidR="00DC70E8"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1.</w:t>
        </w:r>
        <w:r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4.</w:t>
        </w:r>
        <w:r w:rsidR="00895C7B"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Contract </w:t>
        </w:r>
        <w:r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sală </w:t>
        </w:r>
        <w:r w:rsidR="00895C7B"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de </w:t>
        </w:r>
        <w:r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sport</w:t>
        </w:r>
      </w:hyperlink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</w:t>
      </w:r>
      <w:r w:rsidR="00897468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 Î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n incinta Căminului Arany János func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ionează un club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esc, iar Sala Festivă </w:t>
      </w:r>
      <w:r w:rsidR="00701BB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 Universită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701BB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găzduie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701BB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te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o serie de </w:t>
      </w:r>
      <w:r w:rsidRPr="003A32E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programe cultural-educative.</w:t>
      </w:r>
    </w:p>
    <w:p w14:paraId="145A6587" w14:textId="77777777" w:rsidR="00AC21DC" w:rsidRPr="003A32E9" w:rsidRDefault="00AC21DC" w:rsidP="00595E27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</w:pPr>
    </w:p>
    <w:p w14:paraId="6AF5A583" w14:textId="48ABCE50" w:rsidR="002D218E" w:rsidRPr="003A32E9" w:rsidRDefault="00E711D1" w:rsidP="00595E27">
      <w:pPr>
        <w:pStyle w:val="Heading3"/>
        <w:numPr>
          <w:ilvl w:val="0"/>
          <w:numId w:val="0"/>
        </w:numPr>
        <w:spacing w:before="0" w:after="0" w:line="240" w:lineRule="auto"/>
        <w:ind w:left="505" w:hanging="505"/>
        <w:jc w:val="both"/>
        <w:rPr>
          <w:i w:val="0"/>
        </w:rPr>
      </w:pPr>
      <w:bookmarkStart w:id="17" w:name="_Toc3995304"/>
      <w:r w:rsidRPr="003A32E9">
        <w:rPr>
          <w:i w:val="0"/>
        </w:rPr>
        <w:t xml:space="preserve">Criteriul </w:t>
      </w:r>
      <w:r w:rsidR="002D218E" w:rsidRPr="003A32E9">
        <w:rPr>
          <w:i w:val="0"/>
        </w:rPr>
        <w:t xml:space="preserve">C.6. </w:t>
      </w:r>
      <w:r w:rsidR="002D70E9" w:rsidRPr="003A32E9">
        <w:rPr>
          <w:i w:val="0"/>
        </w:rPr>
        <w:t xml:space="preserve">- </w:t>
      </w:r>
      <w:r w:rsidR="002D218E" w:rsidRPr="003A32E9">
        <w:rPr>
          <w:i w:val="0"/>
        </w:rPr>
        <w:t>Baza de date actualizată sistematic, referitoare la asigurarea internă a calită</w:t>
      </w:r>
      <w:r w:rsidR="00BA2E3A">
        <w:rPr>
          <w:i w:val="0"/>
        </w:rPr>
        <w:t>ț</w:t>
      </w:r>
      <w:r w:rsidR="002D218E" w:rsidRPr="003A32E9">
        <w:rPr>
          <w:i w:val="0"/>
        </w:rPr>
        <w:t>ii</w:t>
      </w:r>
      <w:bookmarkEnd w:id="17"/>
      <w:r w:rsidR="002D218E" w:rsidRPr="003A32E9">
        <w:rPr>
          <w:i w:val="0"/>
        </w:rPr>
        <w:t xml:space="preserve"> </w:t>
      </w:r>
    </w:p>
    <w:p w14:paraId="6CDB8424" w14:textId="77777777" w:rsidR="006827DE" w:rsidRPr="003A32E9" w:rsidRDefault="006827D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C6950BD" w14:textId="03982A9D" w:rsidR="00E711D1" w:rsidRPr="003A32E9" w:rsidRDefault="00E711D1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S.C.6.1. Sisteme de informa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ii</w:t>
      </w:r>
    </w:p>
    <w:p w14:paraId="2F4B3FA6" w14:textId="70A70C09" w:rsidR="00E711D1" w:rsidRPr="003A32E9" w:rsidRDefault="00E711D1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IP. C.6.1.1. Baze de dat</w:t>
      </w:r>
      <w:r w:rsidR="00055F3B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055F3B" w:rsidRPr="003A32E9">
        <w:rPr>
          <w:rFonts w:ascii="Times New Roman" w:hAnsi="Times New Roman" w:cs="Times New Roman"/>
          <w:b/>
          <w:sz w:val="24"/>
          <w:szCs w:val="24"/>
          <w:lang w:val="ro-RO"/>
        </w:rPr>
        <w:t>i informa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055F3B" w:rsidRPr="003A32E9">
        <w:rPr>
          <w:rFonts w:ascii="Times New Roman" w:hAnsi="Times New Roman" w:cs="Times New Roman"/>
          <w:b/>
          <w:sz w:val="24"/>
          <w:szCs w:val="24"/>
          <w:lang w:val="ro-RO"/>
        </w:rPr>
        <w:t>ii</w:t>
      </w:r>
    </w:p>
    <w:p w14:paraId="74D586BD" w14:textId="59E05BFD" w:rsidR="006E7038" w:rsidRPr="003A32E9" w:rsidRDefault="002D218E" w:rsidP="00595E27">
      <w:pPr>
        <w:spacing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ab/>
        <w:t>Institu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ia are un sistem informatic care facilitează colectarea, prelucrarea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analiza datelor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informa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iilor relevante pentru evaluarea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asigurarea institu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ională a calită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ii. </w:t>
      </w:r>
      <w:r w:rsidR="002D70E9" w:rsidRPr="003A32E9">
        <w:rPr>
          <w:rFonts w:ascii="Times New Roman" w:hAnsi="Times New Roman" w:cs="Times New Roman"/>
          <w:sz w:val="24"/>
          <w:szCs w:val="24"/>
          <w:lang w:val="ro-RO"/>
        </w:rPr>
        <w:t>Deciziile de politică</w:t>
      </w:r>
      <w:r w:rsidR="00E711D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, strategie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E711D1" w:rsidRPr="003A32E9">
        <w:rPr>
          <w:rFonts w:ascii="Times New Roman" w:hAnsi="Times New Roman" w:cs="Times New Roman"/>
          <w:sz w:val="24"/>
          <w:szCs w:val="24"/>
          <w:lang w:val="ro-RO"/>
        </w:rPr>
        <w:t>i administrative sunt fundamentate pe baza infor</w:t>
      </w:r>
      <w:r w:rsidR="00ED378C" w:rsidRPr="003A32E9">
        <w:rPr>
          <w:rFonts w:ascii="Times New Roman" w:hAnsi="Times New Roman" w:cs="Times New Roman"/>
          <w:sz w:val="24"/>
          <w:szCs w:val="24"/>
          <w:lang w:val="ro-RO"/>
        </w:rPr>
        <w:t>ma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ED378C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iilor colectate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ED378C" w:rsidRPr="003A32E9">
        <w:rPr>
          <w:rFonts w:ascii="Times New Roman" w:hAnsi="Times New Roman" w:cs="Times New Roman"/>
          <w:sz w:val="24"/>
          <w:szCs w:val="24"/>
          <w:lang w:val="ro-RO"/>
        </w:rPr>
        <w:t>i analizate</w:t>
      </w:r>
      <w:r w:rsidR="002D70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D27BE" w:rsidRPr="003A32E9">
        <w:rPr>
          <w:rFonts w:ascii="Times New Roman" w:hAnsi="Times New Roman" w:cs="Times New Roman"/>
          <w:sz w:val="24"/>
          <w:szCs w:val="24"/>
          <w:lang w:val="ro-RO"/>
        </w:rPr>
        <w:t>(</w:t>
      </w:r>
      <w:hyperlink r:id="rId143" w:history="1">
        <w:r w:rsidR="00ED27BE"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2.1.5.2. Regulament</w:t>
        </w:r>
        <w:r w:rsidR="00015A80"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Departamentul Tehnologiei Informa</w:t>
        </w:r>
        <w:r w:rsidR="00BA2E3A"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015A80"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iei </w:t>
        </w:r>
        <w:r w:rsidR="00BA2E3A"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015A80"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 Comunica</w:t>
        </w:r>
        <w:r w:rsidR="00BA2E3A"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015A80" w:rsidRPr="00CD1774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iilor</w:t>
        </w:r>
      </w:hyperlink>
      <w:r w:rsidR="00ED27B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</w:t>
      </w:r>
      <w:r w:rsidR="00ED378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</w:p>
    <w:p w14:paraId="3E9EECC8" w14:textId="03688B94" w:rsidR="00E711D1" w:rsidRPr="003A32E9" w:rsidRDefault="002D70E9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Criteriul C.7. -</w:t>
      </w:r>
      <w:r w:rsidR="00E711D1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Transparen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E711D1" w:rsidRPr="003A32E9">
        <w:rPr>
          <w:rFonts w:ascii="Times New Roman" w:hAnsi="Times New Roman" w:cs="Times New Roman"/>
          <w:b/>
          <w:sz w:val="24"/>
          <w:szCs w:val="24"/>
          <w:lang w:val="ro-RO"/>
        </w:rPr>
        <w:t>a informa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E711D1" w:rsidRPr="003A32E9">
        <w:rPr>
          <w:rFonts w:ascii="Times New Roman" w:hAnsi="Times New Roman" w:cs="Times New Roman"/>
          <w:b/>
          <w:sz w:val="24"/>
          <w:szCs w:val="24"/>
          <w:lang w:val="ro-RO"/>
        </w:rPr>
        <w:t>iilor de interes public cu privire la programele de stud</w:t>
      </w:r>
      <w:r w:rsidR="004270DF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ii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4270DF" w:rsidRPr="003A32E9">
        <w:rPr>
          <w:rFonts w:ascii="Times New Roman" w:hAnsi="Times New Roman" w:cs="Times New Roman"/>
          <w:b/>
          <w:sz w:val="24"/>
          <w:szCs w:val="24"/>
          <w:lang w:val="ro-RO"/>
        </w:rPr>
        <w:t>i, după</w:t>
      </w:r>
      <w:r w:rsidR="00E711D1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caz, certificatele, </w:t>
      </w:r>
      <w:r w:rsidR="004270DF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diplomele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4270DF" w:rsidRPr="003A32E9">
        <w:rPr>
          <w:rFonts w:ascii="Times New Roman" w:hAnsi="Times New Roman" w:cs="Times New Roman"/>
          <w:b/>
          <w:sz w:val="24"/>
          <w:szCs w:val="24"/>
          <w:lang w:val="ro-RO"/>
        </w:rPr>
        <w:t>i califică</w:t>
      </w:r>
      <w:r w:rsidR="00E711D1" w:rsidRPr="003A32E9">
        <w:rPr>
          <w:rFonts w:ascii="Times New Roman" w:hAnsi="Times New Roman" w:cs="Times New Roman"/>
          <w:b/>
          <w:sz w:val="24"/>
          <w:szCs w:val="24"/>
          <w:lang w:val="ro-RO"/>
        </w:rPr>
        <w:t>rile oferite</w:t>
      </w:r>
    </w:p>
    <w:p w14:paraId="71EE92B0" w14:textId="77777777" w:rsidR="00E711D1" w:rsidRPr="003A32E9" w:rsidRDefault="00E711D1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E6890" w14:textId="17A648C5" w:rsidR="00A212AA" w:rsidRPr="003A32E9" w:rsidRDefault="00ED378C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S.C.7.1. Informa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ie publică</w:t>
      </w:r>
    </w:p>
    <w:p w14:paraId="547E5B9D" w14:textId="4994C00C" w:rsidR="004270DF" w:rsidRPr="003A32E9" w:rsidRDefault="00A212AA" w:rsidP="00595E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I.P. C.7.1.</w:t>
      </w:r>
      <w:r w:rsidR="00055F3B" w:rsidRPr="003A32E9">
        <w:rPr>
          <w:rFonts w:ascii="Times New Roman" w:hAnsi="Times New Roman" w:cs="Times New Roman"/>
          <w:b/>
          <w:sz w:val="24"/>
          <w:szCs w:val="24"/>
          <w:lang w:val="ro-RO"/>
        </w:rPr>
        <w:t>1. Oferta de informa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055F3B" w:rsidRPr="003A32E9">
        <w:rPr>
          <w:rFonts w:ascii="Times New Roman" w:hAnsi="Times New Roman" w:cs="Times New Roman"/>
          <w:b/>
          <w:sz w:val="24"/>
          <w:szCs w:val="24"/>
          <w:lang w:val="ro-RO"/>
        </w:rPr>
        <w:t>ii publice</w:t>
      </w:r>
    </w:p>
    <w:p w14:paraId="0E8D872E" w14:textId="36600ABD" w:rsidR="0094414E" w:rsidRPr="003A32E9" w:rsidRDefault="004270DF" w:rsidP="00595E27">
      <w:pPr>
        <w:spacing w:after="0" w:line="240" w:lineRule="auto"/>
        <w:ind w:firstLine="720"/>
        <w:jc w:val="both"/>
        <w:rPr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UCP are o pagină web pe care sunt disponibile documentele fundamentale, </w:t>
      </w:r>
      <w:r w:rsidR="00637C4C" w:rsidRPr="003A32E9">
        <w:rPr>
          <w:rFonts w:ascii="Times New Roman" w:hAnsi="Times New Roman" w:cs="Times New Roman"/>
          <w:sz w:val="24"/>
          <w:szCs w:val="24"/>
          <w:lang w:val="ro-RO"/>
        </w:rPr>
        <w:t>cum sunt Carta universitară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, Codul de etică</w:t>
      </w:r>
      <w:r w:rsidR="00015A8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015A80" w:rsidRPr="003A32E9">
        <w:rPr>
          <w:rFonts w:ascii="Times New Roman" w:hAnsi="Times New Roman" w:cs="Times New Roman"/>
          <w:sz w:val="24"/>
          <w:szCs w:val="24"/>
          <w:lang w:val="ro-RO"/>
        </w:rPr>
        <w:t>i deontologie universitară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, regulamentele în vigoare etc.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(</w:t>
      </w:r>
      <w:hyperlink r:id="rId144" w:history="1">
        <w:r w:rsidR="00247A7D" w:rsidRPr="003A32E9">
          <w:rPr>
            <w:rStyle w:val="Hyperlink"/>
            <w:lang w:val="ro-RO"/>
          </w:rPr>
          <w:t>www.partium.ro/ro</w:t>
        </w:r>
      </w:hyperlink>
      <w:r w:rsidR="00247A7D" w:rsidRPr="003A32E9">
        <w:rPr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</w:t>
      </w:r>
    </w:p>
    <w:p w14:paraId="6687ADD3" w14:textId="07147398" w:rsidR="006E7038" w:rsidRPr="003A32E9" w:rsidRDefault="006827DE" w:rsidP="00595E27">
      <w:pPr>
        <w:autoSpaceDE w:val="0"/>
        <w:autoSpaceDN w:val="0"/>
        <w:adjustRightInd w:val="0"/>
        <w:spacing w:after="0" w:line="240" w:lineRule="auto"/>
        <w:ind w:firstLine="505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   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Universitatea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</w:t>
      </w:r>
      <w:r w:rsidR="007412F4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facultă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7412F4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ile 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oferă </w:t>
      </w:r>
      <w:r w:rsidR="007412F4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pe pagina web 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informa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date, cantitative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i/sau calitative, actuale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corecte, despre calificările, programele de studiu, diplomele, personalul didactic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de cercetare, facilită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ile oferite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ilor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despre orice aspecte de interes pentru public, în general,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pentru studen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i, în special. </w:t>
      </w:r>
      <w:bookmarkStart w:id="18" w:name="OLE_LINK3"/>
      <w:bookmarkStart w:id="19" w:name="OLE_LINK4"/>
      <w:r w:rsidR="002D70E9" w:rsidRPr="003A32E9">
        <w:rPr>
          <w:rFonts w:ascii="Times New Roman" w:hAnsi="Times New Roman" w:cs="Times New Roman"/>
          <w:sz w:val="24"/>
          <w:szCs w:val="24"/>
          <w:lang w:val="ro-RO"/>
        </w:rPr>
        <w:t>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D70E9" w:rsidRPr="003A32E9">
        <w:rPr>
          <w:rFonts w:ascii="Times New Roman" w:hAnsi="Times New Roman" w:cs="Times New Roman"/>
          <w:sz w:val="24"/>
          <w:szCs w:val="24"/>
          <w:lang w:val="ro-RO"/>
        </w:rPr>
        <w:t>ii beneficiază</w:t>
      </w:r>
      <w:r w:rsidR="006E703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de un ghid al studentului,</w:t>
      </w:r>
      <w:r w:rsidR="007412F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E7038" w:rsidRPr="003A32E9">
        <w:rPr>
          <w:rFonts w:ascii="Times New Roman" w:hAnsi="Times New Roman" w:cs="Times New Roman"/>
          <w:sz w:val="24"/>
          <w:szCs w:val="24"/>
          <w:lang w:val="ro-RO"/>
        </w:rPr>
        <w:t>actualizat anual, cu toate informa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6E7038" w:rsidRPr="003A32E9">
        <w:rPr>
          <w:rFonts w:ascii="Times New Roman" w:hAnsi="Times New Roman" w:cs="Times New Roman"/>
          <w:sz w:val="24"/>
          <w:szCs w:val="24"/>
          <w:lang w:val="ro-RO"/>
        </w:rPr>
        <w:t>iile relevante despre parcursul</w:t>
      </w:r>
      <w:r w:rsidR="007412F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lor academic, activită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6E703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ile </w:t>
      </w:r>
      <w:proofErr w:type="spellStart"/>
      <w:r w:rsidR="006E7038" w:rsidRPr="003A32E9">
        <w:rPr>
          <w:rFonts w:ascii="Times New Roman" w:hAnsi="Times New Roman" w:cs="Times New Roman"/>
          <w:sz w:val="24"/>
          <w:szCs w:val="24"/>
          <w:lang w:val="ro-RO"/>
        </w:rPr>
        <w:t>extracurriculare</w:t>
      </w:r>
      <w:proofErr w:type="spellEnd"/>
      <w:r w:rsidR="006E703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6E7038" w:rsidRPr="003A32E9">
        <w:rPr>
          <w:rFonts w:ascii="Times New Roman" w:hAnsi="Times New Roman" w:cs="Times New Roman"/>
          <w:sz w:val="24"/>
          <w:szCs w:val="24"/>
          <w:lang w:val="ro-RO"/>
        </w:rPr>
        <w:t>i serviciile-suport</w:t>
      </w:r>
      <w:r w:rsidR="007412F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E703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disponibile, drepturile lor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6E7038" w:rsidRPr="003A32E9">
        <w:rPr>
          <w:rFonts w:ascii="Times New Roman" w:hAnsi="Times New Roman" w:cs="Times New Roman"/>
          <w:sz w:val="24"/>
          <w:szCs w:val="24"/>
          <w:lang w:val="ro-RO"/>
        </w:rPr>
        <w:t>i oport</w:t>
      </w:r>
      <w:r w:rsidR="007412F4" w:rsidRPr="003A32E9">
        <w:rPr>
          <w:rFonts w:ascii="Times New Roman" w:hAnsi="Times New Roman" w:cs="Times New Roman"/>
          <w:sz w:val="24"/>
          <w:szCs w:val="24"/>
          <w:lang w:val="ro-RO"/>
        </w:rPr>
        <w:t>unită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D70E9" w:rsidRPr="003A32E9">
        <w:rPr>
          <w:rFonts w:ascii="Times New Roman" w:hAnsi="Times New Roman" w:cs="Times New Roman"/>
          <w:sz w:val="24"/>
          <w:szCs w:val="24"/>
          <w:lang w:val="ro-RO"/>
        </w:rPr>
        <w:t>ile pe care le oferă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2D70E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ia. </w:t>
      </w:r>
      <w:r w:rsidR="006E7038" w:rsidRPr="003A32E9">
        <w:rPr>
          <w:rFonts w:ascii="Times New Roman" w:hAnsi="Times New Roman" w:cs="Times New Roman"/>
          <w:sz w:val="24"/>
          <w:szCs w:val="24"/>
          <w:lang w:val="ro-RO"/>
        </w:rPr>
        <w:t>Absolven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6E703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primesc gratuit </w:t>
      </w:r>
      <w:r w:rsidR="006E7038" w:rsidRPr="003A32E9">
        <w:rPr>
          <w:rFonts w:ascii="Times New Roman" w:hAnsi="Times New Roman" w:cs="Times New Roman"/>
          <w:i/>
          <w:sz w:val="24"/>
          <w:szCs w:val="24"/>
          <w:lang w:val="ro-RO"/>
        </w:rPr>
        <w:t xml:space="preserve">Suplimentul la </w:t>
      </w:r>
      <w:r w:rsidR="002D70E9" w:rsidRPr="003A32E9">
        <w:rPr>
          <w:rFonts w:ascii="Times New Roman" w:hAnsi="Times New Roman" w:cs="Times New Roman"/>
          <w:i/>
          <w:sz w:val="24"/>
          <w:szCs w:val="24"/>
          <w:lang w:val="ro-RO"/>
        </w:rPr>
        <w:t>diplomă</w:t>
      </w:r>
      <w:r w:rsidR="006E703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care con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6E7038" w:rsidRPr="003A32E9">
        <w:rPr>
          <w:rFonts w:ascii="Times New Roman" w:hAnsi="Times New Roman" w:cs="Times New Roman"/>
          <w:sz w:val="24"/>
          <w:szCs w:val="24"/>
          <w:lang w:val="ro-RO"/>
        </w:rPr>
        <w:t>ine</w:t>
      </w:r>
      <w:r w:rsidR="007B6D32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toate informa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7B6D32" w:rsidRPr="003A32E9">
        <w:rPr>
          <w:rFonts w:ascii="Times New Roman" w:hAnsi="Times New Roman" w:cs="Times New Roman"/>
          <w:sz w:val="24"/>
          <w:szCs w:val="24"/>
          <w:lang w:val="ro-RO"/>
        </w:rPr>
        <w:t>iile prevăzute de reglementă</w:t>
      </w:r>
      <w:r w:rsidR="00097C48" w:rsidRPr="003A32E9">
        <w:rPr>
          <w:rFonts w:ascii="Times New Roman" w:hAnsi="Times New Roman" w:cs="Times New Roman"/>
          <w:sz w:val="24"/>
          <w:szCs w:val="24"/>
          <w:lang w:val="ro-RO"/>
        </w:rPr>
        <w:t>rile în vigoare</w:t>
      </w:r>
      <w:r w:rsidR="006E703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66779" w:rsidRPr="003A32E9">
        <w:rPr>
          <w:rFonts w:ascii="Times New Roman" w:hAnsi="Times New Roman" w:cs="Times New Roman"/>
          <w:sz w:val="24"/>
          <w:szCs w:val="24"/>
          <w:lang w:val="ro-RO"/>
        </w:rPr>
        <w:t>(</w:t>
      </w:r>
      <w:hyperlink r:id="rId145" w:history="1">
        <w:r w:rsidR="00766779" w:rsidRPr="00CD177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C.7.1.1.1. Model supliment de diplomă</w:t>
        </w:r>
      </w:hyperlink>
      <w:r w:rsidR="00766779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097C48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7E2467BE" w14:textId="77777777" w:rsidR="006E7038" w:rsidRPr="003A32E9" w:rsidRDefault="006E7038" w:rsidP="00595E27">
      <w:pPr>
        <w:autoSpaceDE w:val="0"/>
        <w:autoSpaceDN w:val="0"/>
        <w:adjustRightInd w:val="0"/>
        <w:spacing w:after="0" w:line="240" w:lineRule="auto"/>
        <w:ind w:firstLine="505"/>
        <w:jc w:val="both"/>
        <w:rPr>
          <w:rFonts w:ascii="Times New Roman" w:hAnsi="Times New Roman" w:cs="Times New Roman"/>
          <w:color w:val="00B050"/>
          <w:sz w:val="24"/>
          <w:szCs w:val="24"/>
          <w:lang w:val="ro-RO"/>
        </w:rPr>
      </w:pPr>
    </w:p>
    <w:p w14:paraId="55ACDA09" w14:textId="6E89EA7D" w:rsidR="0094414E" w:rsidRPr="003A32E9" w:rsidRDefault="0094414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Criteriul C.8. — Func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ionalitatea st</w:t>
      </w:r>
      <w:r w:rsidR="00ED378C" w:rsidRPr="003A32E9">
        <w:rPr>
          <w:rFonts w:ascii="Times New Roman" w:hAnsi="Times New Roman" w:cs="Times New Roman"/>
          <w:b/>
          <w:sz w:val="24"/>
          <w:szCs w:val="24"/>
          <w:lang w:val="ro-RO"/>
        </w:rPr>
        <w:t>ructurilor de asigurare a calită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ii educa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iei, conform legii</w:t>
      </w:r>
    </w:p>
    <w:p w14:paraId="63356867" w14:textId="77777777" w:rsidR="0094414E" w:rsidRPr="003A32E9" w:rsidRDefault="0094414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2F32F28" w14:textId="3CE8DEAC" w:rsidR="0094414E" w:rsidRPr="003A32E9" w:rsidRDefault="0094414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S.C.8.1. Structura institu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ED378C" w:rsidRPr="003A32E9">
        <w:rPr>
          <w:rFonts w:ascii="Times New Roman" w:hAnsi="Times New Roman" w:cs="Times New Roman"/>
          <w:b/>
          <w:sz w:val="24"/>
          <w:szCs w:val="24"/>
          <w:lang w:val="ro-RO"/>
        </w:rPr>
        <w:t>ională</w:t>
      </w:r>
      <w:r w:rsidR="00932FC9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de asigurare a calită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ii edu</w:t>
      </w:r>
      <w:r w:rsidR="00932FC9" w:rsidRPr="003A32E9">
        <w:rPr>
          <w:rFonts w:ascii="Times New Roman" w:hAnsi="Times New Roman" w:cs="Times New Roman"/>
          <w:b/>
          <w:sz w:val="24"/>
          <w:szCs w:val="24"/>
          <w:lang w:val="ro-RO"/>
        </w:rPr>
        <w:t>ca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932FC9" w:rsidRPr="003A32E9">
        <w:rPr>
          <w:rFonts w:ascii="Times New Roman" w:hAnsi="Times New Roman" w:cs="Times New Roman"/>
          <w:b/>
          <w:sz w:val="24"/>
          <w:szCs w:val="24"/>
          <w:lang w:val="ro-RO"/>
        </w:rPr>
        <w:t>iei este conformă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preved</w:t>
      </w:r>
      <w:r w:rsidR="00932FC9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erilor legale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932FC9" w:rsidRPr="003A32E9">
        <w:rPr>
          <w:rFonts w:ascii="Times New Roman" w:hAnsi="Times New Roman" w:cs="Times New Roman"/>
          <w:b/>
          <w:sz w:val="24"/>
          <w:szCs w:val="24"/>
          <w:lang w:val="ro-RO"/>
        </w:rPr>
        <w:t>i î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932FC9" w:rsidRPr="003A32E9">
        <w:rPr>
          <w:rFonts w:ascii="Times New Roman" w:hAnsi="Times New Roman" w:cs="Times New Roman"/>
          <w:b/>
          <w:sz w:val="24"/>
          <w:szCs w:val="24"/>
          <w:lang w:val="ro-RO"/>
        </w:rPr>
        <w:t>i desfă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932FC9" w:rsidRPr="003A32E9">
        <w:rPr>
          <w:rFonts w:ascii="Times New Roman" w:hAnsi="Times New Roman" w:cs="Times New Roman"/>
          <w:b/>
          <w:sz w:val="24"/>
          <w:szCs w:val="24"/>
          <w:lang w:val="ro-RO"/>
        </w:rPr>
        <w:t>oară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activitatea permanent.</w:t>
      </w:r>
    </w:p>
    <w:p w14:paraId="1664CF0D" w14:textId="60A2CD28" w:rsidR="00CA5CCE" w:rsidRPr="003A32E9" w:rsidRDefault="00CA5CCE" w:rsidP="00595E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IP. C.8.1.1. Comisia coordonează aplicarea procedurilor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activită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ilor de evaluare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asigurare a calită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ii</w:t>
      </w:r>
    </w:p>
    <w:p w14:paraId="3467DE12" w14:textId="7D0A31EE" w:rsidR="009B4882" w:rsidRPr="003A32E9" w:rsidRDefault="0094414E" w:rsidP="00595E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Comisia pentru evaluarea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asigurarea calită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</w:t>
      </w:r>
      <w:r w:rsidR="00CA5CCE" w:rsidRPr="003A32E9">
        <w:rPr>
          <w:rFonts w:ascii="Times New Roman" w:hAnsi="Times New Roman" w:cs="Times New Roman"/>
          <w:sz w:val="24"/>
          <w:szCs w:val="24"/>
          <w:lang w:val="ro-RO"/>
        </w:rPr>
        <w:t>(CEAC)</w:t>
      </w:r>
      <w:r w:rsidR="00701BB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func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701BBE" w:rsidRPr="003A32E9">
        <w:rPr>
          <w:rFonts w:ascii="Times New Roman" w:hAnsi="Times New Roman" w:cs="Times New Roman"/>
          <w:sz w:val="24"/>
          <w:szCs w:val="24"/>
          <w:lang w:val="ro-RO"/>
        </w:rPr>
        <w:t>ionează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, are structura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desfă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oară permanent activită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ile prevăzute prin reglementările în vigoare</w:t>
      </w:r>
      <w:bookmarkEnd w:id="18"/>
      <w:bookmarkEnd w:id="19"/>
      <w:r w:rsidR="004F4735" w:rsidRPr="003A32E9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6827D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Procedurile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activită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ile de evaluare privind calitatea educa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iei au fost elaborate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aprobate de Senatul universitar. Comisia pentru Evaluarea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Asigurarea Calită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ii coordonează activitatea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integrează rezultatele muncii comisiilor de evaluare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asigurare a calit</w:t>
      </w:r>
      <w:r w:rsidR="00097C48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097C48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de la nivelul facultă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097C48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ilor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097C48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programelor de studii.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CEAC elaborează raportul anual de evaluare internă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îl face public prin afi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are sau publicare, inclusiv în format electronic, 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 formulează propuneri de îmbunătă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ire </w:t>
      </w:r>
      <w:r w:rsidR="00413876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 calită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413876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educa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413876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iei (Anexa </w:t>
      </w:r>
      <w:r w:rsidR="00932FC9" w:rsidRPr="003A32E9">
        <w:rPr>
          <w:rFonts w:ascii="Times New Roman" w:hAnsi="Times New Roman" w:cs="Times New Roman"/>
          <w:sz w:val="24"/>
          <w:szCs w:val="24"/>
          <w:lang w:val="ro-RO"/>
        </w:rPr>
        <w:t>C.8.1</w:t>
      </w:r>
      <w:r w:rsidR="00413876" w:rsidRPr="003A32E9">
        <w:rPr>
          <w:rFonts w:ascii="Times New Roman" w:hAnsi="Times New Roman" w:cs="Times New Roman"/>
          <w:sz w:val="24"/>
          <w:szCs w:val="24"/>
          <w:lang w:val="ro-RO"/>
        </w:rPr>
        <w:t>.1</w:t>
      </w:r>
      <w:r w:rsidR="00932FC9" w:rsidRPr="003A32E9">
        <w:rPr>
          <w:rFonts w:ascii="Times New Roman" w:hAnsi="Times New Roman" w:cs="Times New Roman"/>
          <w:sz w:val="24"/>
          <w:szCs w:val="24"/>
          <w:lang w:val="ro-RO"/>
        </w:rPr>
        <w:t>.1.</w:t>
      </w:r>
      <w:r w:rsidR="002D218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Raportul </w:t>
      </w:r>
      <w:r w:rsidR="00DC70E8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anual de evaluare internă </w:t>
      </w:r>
      <w:r w:rsidR="004F4735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pentru anul universita</w:t>
      </w:r>
      <w:r w:rsidR="00015A80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r 2022-2023</w:t>
      </w:r>
      <w:r w:rsidR="0069599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)</w:t>
      </w:r>
      <w:r w:rsidR="00AB297C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.</w:t>
      </w:r>
    </w:p>
    <w:p w14:paraId="0FBF22CC" w14:textId="77777777" w:rsidR="00ED378C" w:rsidRPr="003A32E9" w:rsidRDefault="00ED378C" w:rsidP="00595E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ro-RO"/>
        </w:rPr>
      </w:pPr>
    </w:p>
    <w:p w14:paraId="32A69FD0" w14:textId="77777777" w:rsidR="00ED378C" w:rsidRPr="003A32E9" w:rsidRDefault="00ED378C" w:rsidP="00595E2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val="ro-RO"/>
        </w:rPr>
      </w:pPr>
    </w:p>
    <w:p w14:paraId="3D4DAEC7" w14:textId="77777777" w:rsidR="00ED378C" w:rsidRPr="003A32E9" w:rsidRDefault="00ED378C" w:rsidP="00595E2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val="ro-RO"/>
        </w:rPr>
      </w:pPr>
    </w:p>
    <w:p w14:paraId="6836D551" w14:textId="762F52A9" w:rsidR="009B4882" w:rsidRPr="003A32E9" w:rsidRDefault="00A82798" w:rsidP="00595E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Arial" w:hAnsi="Arial" w:cs="Arial"/>
          <w:sz w:val="20"/>
          <w:szCs w:val="20"/>
          <w:lang w:val="ro-RO"/>
        </w:rPr>
        <w:t xml:space="preserve"> </w:t>
      </w:r>
      <w:r w:rsidR="000D467A" w:rsidRPr="003A32E9">
        <w:rPr>
          <w:rFonts w:ascii="Times New Roman" w:hAnsi="Times New Roman" w:cs="Times New Roman"/>
          <w:b/>
          <w:sz w:val="24"/>
          <w:szCs w:val="24"/>
          <w:lang w:val="ro-RO"/>
        </w:rPr>
        <w:t>III.</w:t>
      </w:r>
      <w:r w:rsidR="00055F3B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0D467A" w:rsidRPr="003A32E9">
        <w:rPr>
          <w:rFonts w:ascii="Times New Roman" w:hAnsi="Times New Roman" w:cs="Times New Roman"/>
          <w:b/>
          <w:sz w:val="24"/>
          <w:szCs w:val="24"/>
          <w:lang w:val="ro-RO"/>
        </w:rPr>
        <w:t>ASPECTE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POZITIVE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 NEGATIVE ALE </w:t>
      </w:r>
      <w:r w:rsidR="004F4735" w:rsidRPr="003A32E9">
        <w:rPr>
          <w:rFonts w:ascii="Times New Roman" w:hAnsi="Times New Roman" w:cs="Times New Roman"/>
          <w:b/>
          <w:sz w:val="24"/>
          <w:szCs w:val="24"/>
          <w:lang w:val="ro-RO"/>
        </w:rPr>
        <w:t>ACTIVITĂ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4F4735"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II </w:t>
      </w:r>
    </w:p>
    <w:p w14:paraId="1AA27A24" w14:textId="19C48301" w:rsidR="001A55EE" w:rsidRPr="003A32E9" w:rsidRDefault="00A82798" w:rsidP="00595E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ASIGURĂRII INTERNE A CALITĂ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II</w:t>
      </w:r>
    </w:p>
    <w:p w14:paraId="66347844" w14:textId="77777777" w:rsidR="002E79B0" w:rsidRPr="003A32E9" w:rsidRDefault="00726377" w:rsidP="00595E2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ab/>
      </w:r>
      <w:r w:rsidR="004F4735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ab/>
      </w:r>
    </w:p>
    <w:p w14:paraId="05F6A398" w14:textId="542DDB8D" w:rsidR="0069599F" w:rsidRPr="003A32E9" w:rsidRDefault="004B5D36" w:rsidP="00595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20" w:name="_Toc227112954"/>
      <w:bookmarkStart w:id="21" w:name="_Toc227150687"/>
      <w:r w:rsidRPr="003A32E9">
        <w:rPr>
          <w:rFonts w:ascii="Times New Roman" w:hAnsi="Times New Roman" w:cs="Times New Roman"/>
          <w:sz w:val="24"/>
          <w:szCs w:val="24"/>
          <w:lang w:val="ro-RO"/>
        </w:rPr>
        <w:t>Realizările, p</w:t>
      </w:r>
      <w:r w:rsidR="00F5726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roblemele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57268" w:rsidRPr="003A32E9">
        <w:rPr>
          <w:rFonts w:ascii="Times New Roman" w:hAnsi="Times New Roman" w:cs="Times New Roman"/>
          <w:sz w:val="24"/>
          <w:szCs w:val="24"/>
          <w:lang w:val="ro-RO"/>
        </w:rPr>
        <w:t>i oportunită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57268" w:rsidRPr="003A32E9">
        <w:rPr>
          <w:rFonts w:ascii="Times New Roman" w:hAnsi="Times New Roman" w:cs="Times New Roman"/>
          <w:sz w:val="24"/>
          <w:szCs w:val="24"/>
          <w:lang w:val="ro-RO"/>
        </w:rPr>
        <w:t>ile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5726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ii, precum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57268" w:rsidRPr="003A32E9">
        <w:rPr>
          <w:rFonts w:ascii="Times New Roman" w:hAnsi="Times New Roman" w:cs="Times New Roman"/>
          <w:sz w:val="24"/>
          <w:szCs w:val="24"/>
          <w:lang w:val="ro-RO"/>
        </w:rPr>
        <w:t>i amenin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5726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ările mediului extern sunt sintetizate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în </w:t>
      </w:r>
      <w:r w:rsidR="00DF7327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următoarele tabele </w:t>
      </w:r>
      <w:r w:rsidR="00F57268" w:rsidRPr="003A32E9">
        <w:rPr>
          <w:rFonts w:ascii="Times New Roman" w:hAnsi="Times New Roman" w:cs="Times New Roman"/>
          <w:sz w:val="24"/>
          <w:szCs w:val="24"/>
          <w:lang w:val="ro-RO"/>
        </w:rPr>
        <w:t>construit</w:t>
      </w:r>
      <w:r w:rsidR="00DF7327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e </w:t>
      </w:r>
      <w:r w:rsidR="003A165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pe </w:t>
      </w:r>
      <w:r w:rsidR="00DF7327" w:rsidRPr="003A32E9">
        <w:rPr>
          <w:rFonts w:ascii="Times New Roman" w:hAnsi="Times New Roman" w:cs="Times New Roman"/>
          <w:sz w:val="24"/>
          <w:szCs w:val="24"/>
          <w:lang w:val="ro-RO"/>
        </w:rPr>
        <w:t>domenii distincte ale vie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F7327" w:rsidRPr="003A32E9">
        <w:rPr>
          <w:rFonts w:ascii="Times New Roman" w:hAnsi="Times New Roman" w:cs="Times New Roman"/>
          <w:sz w:val="24"/>
          <w:szCs w:val="24"/>
          <w:lang w:val="ro-RO"/>
        </w:rPr>
        <w:t>ii universitare</w:t>
      </w:r>
      <w:r w:rsidR="003A1650" w:rsidRPr="003A32E9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F5726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pe baza analizei SWOT la nivel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5726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ional: </w:t>
      </w:r>
    </w:p>
    <w:p w14:paraId="61EEBE5B" w14:textId="77777777" w:rsidR="0069599F" w:rsidRPr="003A32E9" w:rsidRDefault="0069599F" w:rsidP="00595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F09957B" w14:textId="77777777" w:rsidR="003C2B39" w:rsidRPr="003A32E9" w:rsidRDefault="003C2B39" w:rsidP="00595E27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DB86327" w14:textId="7E71751F" w:rsidR="00332FEF" w:rsidRPr="003A32E9" w:rsidRDefault="00332FEF" w:rsidP="00595E27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Oferta educa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ională,  personalul didactic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71"/>
        <w:gridCol w:w="4591"/>
      </w:tblGrid>
      <w:tr w:rsidR="007016E2" w:rsidRPr="003A32E9" w14:paraId="165359FC" w14:textId="77777777" w:rsidTr="000638A4"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5C0B658" w14:textId="66755E37" w:rsidR="00332FEF" w:rsidRPr="003A32E9" w:rsidRDefault="00332FEF" w:rsidP="00595E27">
            <w:pPr>
              <w:pStyle w:val="TableContents"/>
              <w:spacing w:after="240" w:line="240" w:lineRule="auto"/>
              <w:jc w:val="center"/>
            </w:pPr>
            <w:proofErr w:type="spellStart"/>
            <w:r w:rsidRPr="003A32E9">
              <w:rPr>
                <w:b/>
                <w:bCs/>
              </w:rPr>
              <w:t>Strenghts</w:t>
            </w:r>
            <w:proofErr w:type="spellEnd"/>
            <w:r w:rsidRPr="003A32E9">
              <w:rPr>
                <w:b/>
                <w:bCs/>
              </w:rPr>
              <w:t xml:space="preserve"> – Calită</w:t>
            </w:r>
            <w:r w:rsidR="00BA2E3A">
              <w:rPr>
                <w:b/>
                <w:bCs/>
              </w:rPr>
              <w:t>ț</w:t>
            </w:r>
            <w:r w:rsidRPr="003A32E9">
              <w:rPr>
                <w:b/>
                <w:bCs/>
              </w:rPr>
              <w:t>i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202C61" w14:textId="77777777" w:rsidR="00332FEF" w:rsidRPr="003A32E9" w:rsidRDefault="00332FEF" w:rsidP="00595E27">
            <w:pPr>
              <w:pStyle w:val="TableContents"/>
              <w:spacing w:after="240" w:line="240" w:lineRule="auto"/>
              <w:jc w:val="center"/>
            </w:pPr>
            <w:proofErr w:type="spellStart"/>
            <w:r w:rsidRPr="003A32E9">
              <w:rPr>
                <w:b/>
                <w:bCs/>
              </w:rPr>
              <w:t>Weaknesses</w:t>
            </w:r>
            <w:proofErr w:type="spellEnd"/>
            <w:r w:rsidRPr="003A32E9">
              <w:rPr>
                <w:b/>
                <w:bCs/>
              </w:rPr>
              <w:t xml:space="preserve"> – Defecte</w:t>
            </w:r>
          </w:p>
        </w:tc>
      </w:tr>
      <w:tr w:rsidR="007016E2" w:rsidRPr="003A32E9" w14:paraId="71A15825" w14:textId="77777777" w:rsidTr="000638A4"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FDCBC" w14:textId="4F508180" w:rsidR="00332FEF" w:rsidRPr="003A32E9" w:rsidRDefault="00ED378C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Î</w:t>
            </w:r>
            <w:r w:rsidR="00332FEF" w:rsidRPr="003A32E9">
              <w:t>n majoritatea domeniilor este asigurată continuarea studiilor univ</w:t>
            </w:r>
            <w:r w:rsidRPr="003A32E9">
              <w:t>ersitare la nivel MA în cadrul U</w:t>
            </w:r>
            <w:r w:rsidR="00332FEF" w:rsidRPr="003A32E9">
              <w:t>niversită</w:t>
            </w:r>
            <w:r w:rsidR="00BA2E3A">
              <w:t>ț</w:t>
            </w:r>
            <w:r w:rsidR="00332FEF" w:rsidRPr="003A32E9">
              <w:t>ii.</w:t>
            </w:r>
          </w:p>
          <w:p w14:paraId="73B3D702" w14:textId="77777777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Universitatea asigură formarea viitorilor profesori prin Departamentul Pentru Pregătirea Personalului Didactic.</w:t>
            </w:r>
          </w:p>
          <w:p w14:paraId="554C6934" w14:textId="77777777" w:rsidR="00701BBE" w:rsidRPr="003A32E9" w:rsidRDefault="00701BBE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 xml:space="preserve">Cadre didactice competente </w:t>
            </w:r>
          </w:p>
          <w:p w14:paraId="6F6CC4EF" w14:textId="59ACB5BC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 xml:space="preserve">Raport favorabil între numărul de cadre didactice </w:t>
            </w:r>
            <w:r w:rsidR="00BA2E3A">
              <w:t>ș</w:t>
            </w:r>
            <w:r w:rsidRPr="003A32E9">
              <w:t>i numărul de studen</w:t>
            </w:r>
            <w:r w:rsidR="00BA2E3A">
              <w:t>ț</w:t>
            </w:r>
            <w:r w:rsidRPr="003A32E9">
              <w:t xml:space="preserve">i, ceea ce facilitează munca în grupe mici, </w:t>
            </w:r>
            <w:proofErr w:type="spellStart"/>
            <w:r w:rsidRPr="003A32E9">
              <w:t>tutoriatul</w:t>
            </w:r>
            <w:proofErr w:type="spellEnd"/>
            <w:r w:rsidRPr="003A32E9">
              <w:t xml:space="preserve"> individual etc.</w:t>
            </w:r>
          </w:p>
          <w:p w14:paraId="3ACBE4E2" w14:textId="046063AB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 xml:space="preserve">Cadrele didactice participă la programe de formare </w:t>
            </w:r>
            <w:r w:rsidR="00BA2E3A">
              <w:t>ș</w:t>
            </w:r>
            <w:r w:rsidRPr="003A32E9">
              <w:t>i perfec</w:t>
            </w:r>
            <w:r w:rsidR="00BA2E3A">
              <w:t>ț</w:t>
            </w:r>
            <w:r w:rsidRPr="003A32E9">
              <w:t>ionare organizate de Universitate</w:t>
            </w:r>
            <w:r w:rsidR="00701BBE" w:rsidRPr="003A32E9">
              <w:t xml:space="preserve"> sau institu</w:t>
            </w:r>
            <w:r w:rsidR="00BA2E3A">
              <w:t>ț</w:t>
            </w:r>
            <w:r w:rsidR="00701BBE" w:rsidRPr="003A32E9">
              <w:t>ii partenere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886D9" w14:textId="77777777" w:rsidR="00332FEF" w:rsidRPr="003A32E9" w:rsidRDefault="00015A80" w:rsidP="00595E27">
            <w:pPr>
              <w:pStyle w:val="TableContents"/>
              <w:suppressLineNumbers/>
              <w:spacing w:line="240" w:lineRule="auto"/>
              <w:jc w:val="center"/>
            </w:pPr>
            <w:r w:rsidRPr="003A32E9">
              <w:t>Numărul relativ ridicat</w:t>
            </w:r>
            <w:r w:rsidR="00332FEF" w:rsidRPr="003A32E9">
              <w:t xml:space="preserve"> de abandon la unele programe de studii.</w:t>
            </w:r>
          </w:p>
          <w:p w14:paraId="36F9F705" w14:textId="77777777" w:rsidR="00332FEF" w:rsidRPr="003A32E9" w:rsidRDefault="00332FEF" w:rsidP="00595E27">
            <w:pPr>
              <w:pStyle w:val="TableContents"/>
              <w:numPr>
                <w:ilvl w:val="0"/>
                <w:numId w:val="12"/>
              </w:numPr>
              <w:suppressLineNumbers/>
              <w:spacing w:line="240" w:lineRule="auto"/>
              <w:jc w:val="center"/>
            </w:pPr>
          </w:p>
          <w:p w14:paraId="2E863988" w14:textId="1D5D6A4F" w:rsidR="00332FEF" w:rsidRPr="003A32E9" w:rsidRDefault="00332FEF" w:rsidP="00595E27">
            <w:pPr>
              <w:pStyle w:val="TableContents"/>
              <w:numPr>
                <w:ilvl w:val="0"/>
                <w:numId w:val="12"/>
              </w:numPr>
              <w:suppressLineNumbers/>
              <w:spacing w:line="240" w:lineRule="auto"/>
              <w:jc w:val="center"/>
            </w:pPr>
            <w:r w:rsidRPr="003A32E9">
              <w:t>Numărul relativ redus de cadre universitare tinere (asisten</w:t>
            </w:r>
            <w:r w:rsidR="00BA2E3A">
              <w:t>ț</w:t>
            </w:r>
            <w:r w:rsidRPr="003A32E9">
              <w:t xml:space="preserve">i cu titlul de doctor </w:t>
            </w:r>
            <w:r w:rsidR="00BA2E3A">
              <w:t>ș</w:t>
            </w:r>
            <w:r w:rsidRPr="003A32E9">
              <w:t>i lectori) la unele departamente</w:t>
            </w:r>
          </w:p>
          <w:p w14:paraId="6E59F184" w14:textId="77777777" w:rsidR="00332FEF" w:rsidRPr="003A32E9" w:rsidRDefault="00332FEF" w:rsidP="00595E27">
            <w:pPr>
              <w:pStyle w:val="TableContents"/>
              <w:suppressLineNumbers/>
              <w:spacing w:line="240" w:lineRule="auto"/>
              <w:jc w:val="center"/>
            </w:pPr>
          </w:p>
          <w:p w14:paraId="0B93505D" w14:textId="77777777" w:rsidR="00332FEF" w:rsidRPr="003A32E9" w:rsidRDefault="00332FEF" w:rsidP="00595E27">
            <w:pPr>
              <w:pStyle w:val="TableContents"/>
              <w:suppressLineNumbers/>
              <w:spacing w:line="240" w:lineRule="auto"/>
              <w:jc w:val="center"/>
            </w:pPr>
          </w:p>
          <w:p w14:paraId="2D7EB98E" w14:textId="77777777" w:rsidR="00332FEF" w:rsidRPr="003A32E9" w:rsidRDefault="00332FEF" w:rsidP="00595E27">
            <w:pPr>
              <w:pStyle w:val="TableContents"/>
              <w:suppressLineNumbers/>
              <w:spacing w:line="240" w:lineRule="auto"/>
              <w:jc w:val="center"/>
            </w:pPr>
            <w:r w:rsidRPr="003A32E9">
              <w:t xml:space="preserve"> </w:t>
            </w:r>
          </w:p>
        </w:tc>
      </w:tr>
      <w:tr w:rsidR="007016E2" w:rsidRPr="003A32E9" w14:paraId="3D8E2844" w14:textId="77777777" w:rsidTr="000638A4"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5BF824B" w14:textId="58F4DA88" w:rsidR="00332FEF" w:rsidRPr="003A32E9" w:rsidRDefault="00332FEF" w:rsidP="00595E27">
            <w:pPr>
              <w:pStyle w:val="TableContents"/>
              <w:keepNext/>
              <w:spacing w:after="240" w:line="240" w:lineRule="auto"/>
              <w:jc w:val="center"/>
            </w:pPr>
            <w:proofErr w:type="spellStart"/>
            <w:r w:rsidRPr="003A32E9">
              <w:rPr>
                <w:b/>
                <w:bCs/>
              </w:rPr>
              <w:t>Opportunities</w:t>
            </w:r>
            <w:proofErr w:type="spellEnd"/>
            <w:r w:rsidRPr="003A32E9">
              <w:rPr>
                <w:b/>
                <w:bCs/>
              </w:rPr>
              <w:t xml:space="preserve"> – Oportunită</w:t>
            </w:r>
            <w:r w:rsidR="00BA2E3A">
              <w:rPr>
                <w:b/>
                <w:bCs/>
              </w:rPr>
              <w:t>ț</w:t>
            </w:r>
            <w:r w:rsidRPr="003A32E9">
              <w:rPr>
                <w:b/>
                <w:bCs/>
              </w:rPr>
              <w:t>i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F66504" w14:textId="2B6335CC" w:rsidR="00332FEF" w:rsidRPr="003A32E9" w:rsidRDefault="00332FEF" w:rsidP="00595E27">
            <w:pPr>
              <w:pStyle w:val="TableContents"/>
              <w:keepNext/>
              <w:spacing w:after="240" w:line="240" w:lineRule="auto"/>
              <w:jc w:val="center"/>
            </w:pPr>
            <w:proofErr w:type="spellStart"/>
            <w:r w:rsidRPr="003A32E9">
              <w:rPr>
                <w:b/>
                <w:bCs/>
              </w:rPr>
              <w:t>Threats</w:t>
            </w:r>
            <w:proofErr w:type="spellEnd"/>
            <w:r w:rsidRPr="003A32E9">
              <w:rPr>
                <w:b/>
                <w:bCs/>
              </w:rPr>
              <w:t xml:space="preserve"> – Amenin</w:t>
            </w:r>
            <w:r w:rsidR="00BA2E3A">
              <w:rPr>
                <w:b/>
                <w:bCs/>
              </w:rPr>
              <w:t>ț</w:t>
            </w:r>
            <w:r w:rsidRPr="003A32E9">
              <w:rPr>
                <w:b/>
                <w:bCs/>
              </w:rPr>
              <w:t>ări</w:t>
            </w:r>
          </w:p>
        </w:tc>
      </w:tr>
      <w:tr w:rsidR="00332FEF" w:rsidRPr="003A32E9" w14:paraId="6A5A205E" w14:textId="77777777" w:rsidTr="000638A4"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B7C11" w14:textId="35FF55E6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 xml:space="preserve">Dezvoltarea ( sub aspectul bazei materiale </w:t>
            </w:r>
            <w:r w:rsidR="00BA2E3A">
              <w:t>ș</w:t>
            </w:r>
            <w:r w:rsidRPr="003A32E9">
              <w:t>i al pregătirii resursei umane)  a unor noi programe de studii pentru care există interes dar  condi</w:t>
            </w:r>
            <w:r w:rsidR="00BA2E3A">
              <w:t>ț</w:t>
            </w:r>
            <w:r w:rsidRPr="003A32E9">
              <w:t>iile de derulare sunt, la acest mom</w:t>
            </w:r>
            <w:r w:rsidR="000F4F7B" w:rsidRPr="003A32E9">
              <w:t>ent, relativ limitate.</w:t>
            </w:r>
          </w:p>
          <w:p w14:paraId="7AC356F6" w14:textId="50559374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Baza de recrutare a studen</w:t>
            </w:r>
            <w:r w:rsidR="00BA2E3A">
              <w:t>ț</w:t>
            </w:r>
            <w:r w:rsidRPr="003A32E9">
              <w:t>ilor universită</w:t>
            </w:r>
            <w:r w:rsidR="00BA2E3A">
              <w:t>ț</w:t>
            </w:r>
            <w:r w:rsidRPr="003A32E9">
              <w:t xml:space="preserve">ii este </w:t>
            </w:r>
            <w:r w:rsidR="00BA2E3A">
              <w:t>ș</w:t>
            </w:r>
            <w:r w:rsidRPr="003A32E9">
              <w:t>i unul transfrontalier (fiind cu limbă de predare maghiară, Universitatea are din ce în ce mai mul</w:t>
            </w:r>
            <w:r w:rsidR="00BA2E3A">
              <w:t>ț</w:t>
            </w:r>
            <w:r w:rsidRPr="003A32E9">
              <w:t>i studen</w:t>
            </w:r>
            <w:r w:rsidR="00BA2E3A">
              <w:t>ț</w:t>
            </w:r>
            <w:r w:rsidRPr="003A32E9">
              <w:t>i din Ungaria)</w:t>
            </w:r>
            <w:r w:rsidR="000F4F7B" w:rsidRPr="003A32E9">
              <w:t>.</w:t>
            </w:r>
          </w:p>
          <w:p w14:paraId="32EC23D0" w14:textId="0AB0C872" w:rsidR="00332FEF" w:rsidRPr="003A32E9" w:rsidRDefault="00ED378C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Atragerea în U</w:t>
            </w:r>
            <w:r w:rsidR="00332FEF" w:rsidRPr="003A32E9">
              <w:t>niversitate a studen</w:t>
            </w:r>
            <w:r w:rsidR="00BA2E3A">
              <w:t>ț</w:t>
            </w:r>
            <w:r w:rsidR="00332FEF" w:rsidRPr="003A32E9">
              <w:t>ilor maturi, angaja</w:t>
            </w:r>
            <w:r w:rsidR="00BA2E3A">
              <w:t>ț</w:t>
            </w:r>
            <w:r w:rsidR="00332FEF" w:rsidRPr="003A32E9">
              <w:t>i în muncă, doritori să ob</w:t>
            </w:r>
            <w:r w:rsidR="00BA2E3A">
              <w:t>ț</w:t>
            </w:r>
            <w:r w:rsidR="00332FEF" w:rsidRPr="003A32E9">
              <w:t xml:space="preserve">ină o </w:t>
            </w:r>
            <w:r w:rsidR="00332FEF" w:rsidRPr="003A32E9">
              <w:lastRenderedPageBreak/>
              <w:t>calificare universitară</w:t>
            </w:r>
          </w:p>
          <w:p w14:paraId="2826B390" w14:textId="0316F621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Sprijinirea ob</w:t>
            </w:r>
            <w:r w:rsidR="00BA2E3A">
              <w:t>ț</w:t>
            </w:r>
            <w:r w:rsidRPr="003A32E9">
              <w:t>inerii abilitării de către cadrele didactice în</w:t>
            </w:r>
            <w:r w:rsidR="00ED378C" w:rsidRPr="003A32E9">
              <w:t xml:space="preserve"> perspectiva oferirii de către U</w:t>
            </w:r>
            <w:r w:rsidRPr="003A32E9">
              <w:t>niversitate a unor programe de studii de doctorat</w:t>
            </w:r>
          </w:p>
          <w:p w14:paraId="6FC35C59" w14:textId="5ED2926D" w:rsidR="00332FEF" w:rsidRPr="003A32E9" w:rsidRDefault="00ED378C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 xml:space="preserve">Atragere </w:t>
            </w:r>
            <w:r w:rsidR="00BA2E3A">
              <w:t>ș</w:t>
            </w:r>
            <w:r w:rsidRPr="003A32E9">
              <w:t>i men</w:t>
            </w:r>
            <w:r w:rsidR="00BA2E3A">
              <w:t>ț</w:t>
            </w:r>
            <w:r w:rsidRPr="003A32E9">
              <w:t>inerea în U</w:t>
            </w:r>
            <w:r w:rsidR="00332FEF" w:rsidRPr="003A32E9">
              <w:t xml:space="preserve">niversitate (inclusiv prin stimulente financiare) a cadrelor didactice tinere talentate </w:t>
            </w:r>
          </w:p>
          <w:p w14:paraId="34BAB5A6" w14:textId="77777777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 xml:space="preserve">Urmărirea de către departamente a modului de implementare  de către toate cadrele didactice a unor planuri de </w:t>
            </w:r>
            <w:r w:rsidR="000F4F7B" w:rsidRPr="003A32E9">
              <w:t>dezvoltare a carierei personale.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769C2" w14:textId="30E5F5C5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lastRenderedPageBreak/>
              <w:t>Contextul demografic (numărul scăzut de tineri absolven</w:t>
            </w:r>
            <w:r w:rsidR="00BA2E3A">
              <w:t>ț</w:t>
            </w:r>
            <w:r w:rsidRPr="003A32E9">
              <w:t>i de liceu, scăderea popula</w:t>
            </w:r>
            <w:r w:rsidR="00BA2E3A">
              <w:t>ț</w:t>
            </w:r>
            <w:r w:rsidRPr="003A32E9">
              <w:t xml:space="preserve">iei maghiare din </w:t>
            </w:r>
            <w:r w:rsidR="00BA2E3A">
              <w:t>ț</w:t>
            </w:r>
            <w:r w:rsidRPr="003A32E9">
              <w:t>ară)</w:t>
            </w:r>
          </w:p>
          <w:p w14:paraId="58012A1E" w14:textId="20745380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Consecin</w:t>
            </w:r>
            <w:r w:rsidR="00BA2E3A">
              <w:t>ț</w:t>
            </w:r>
            <w:r w:rsidRPr="003A32E9">
              <w:t>ele expansiunii învă</w:t>
            </w:r>
            <w:r w:rsidR="00BA2E3A">
              <w:t>ț</w:t>
            </w:r>
            <w:r w:rsidRPr="003A32E9">
              <w:t>ământului universitar, competi</w:t>
            </w:r>
            <w:r w:rsidR="00BA2E3A">
              <w:t>ț</w:t>
            </w:r>
            <w:r w:rsidRPr="003A32E9">
              <w:t>ie semnificativă între universită</w:t>
            </w:r>
            <w:r w:rsidR="00BA2E3A">
              <w:t>ț</w:t>
            </w:r>
            <w:r w:rsidRPr="003A32E9">
              <w:t>ile din România (la care se adaugă universită</w:t>
            </w:r>
            <w:r w:rsidR="00BA2E3A">
              <w:t>ț</w:t>
            </w:r>
            <w:r w:rsidRPr="003A32E9">
              <w:t xml:space="preserve">ile din Ungaria </w:t>
            </w:r>
            <w:r w:rsidR="00BA2E3A">
              <w:t>ș</w:t>
            </w:r>
            <w:r w:rsidRPr="003A32E9">
              <w:t>i din alte state UE)</w:t>
            </w:r>
          </w:p>
          <w:p w14:paraId="3FB99771" w14:textId="7D3BD44C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spacing w:after="240" w:line="240" w:lineRule="auto"/>
              <w:jc w:val="center"/>
            </w:pPr>
            <w:r w:rsidRPr="003A32E9">
              <w:t>Interesul poten</w:t>
            </w:r>
            <w:r w:rsidR="00BA2E3A">
              <w:t>ț</w:t>
            </w:r>
            <w:r w:rsidRPr="003A32E9">
              <w:t>ialilor candida</w:t>
            </w:r>
            <w:r w:rsidR="00BA2E3A">
              <w:t>ț</w:t>
            </w:r>
            <w:r w:rsidRPr="003A32E9">
              <w:t>i la admitere în cazul unor programe de studii este fluctuant sau în tendin</w:t>
            </w:r>
            <w:r w:rsidR="00BA2E3A">
              <w:t>ț</w:t>
            </w:r>
            <w:r w:rsidRPr="003A32E9">
              <w:t>ă de scădere: în învă</w:t>
            </w:r>
            <w:r w:rsidR="00BA2E3A">
              <w:t>ț</w:t>
            </w:r>
            <w:r w:rsidRPr="003A32E9">
              <w:t xml:space="preserve">ământul liceal se observă subreprezentarea anumitor </w:t>
            </w:r>
            <w:r w:rsidRPr="003A32E9">
              <w:lastRenderedPageBreak/>
              <w:t xml:space="preserve">discipline </w:t>
            </w:r>
            <w:r w:rsidR="00BA2E3A">
              <w:t>ș</w:t>
            </w:r>
            <w:r w:rsidRPr="003A32E9">
              <w:t>i teme, ceea ce contribuie la diminuarea cererii pentru unele specializări.</w:t>
            </w:r>
          </w:p>
          <w:p w14:paraId="4DF39C06" w14:textId="50C078B9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spacing w:after="240" w:line="240" w:lineRule="auto"/>
              <w:jc w:val="center"/>
            </w:pPr>
            <w:r w:rsidRPr="003A32E9">
              <w:t>Cuno</w:t>
            </w:r>
            <w:r w:rsidR="00BA2E3A">
              <w:t>ș</w:t>
            </w:r>
            <w:r w:rsidRPr="003A32E9">
              <w:t>tin</w:t>
            </w:r>
            <w:r w:rsidR="00BA2E3A">
              <w:t>ț</w:t>
            </w:r>
            <w:r w:rsidRPr="003A32E9">
              <w:t xml:space="preserve">ele generale </w:t>
            </w:r>
            <w:r w:rsidR="00BA2E3A">
              <w:t>ș</w:t>
            </w:r>
            <w:r w:rsidRPr="003A32E9">
              <w:t>i competen</w:t>
            </w:r>
            <w:r w:rsidR="00BA2E3A">
              <w:t>ț</w:t>
            </w:r>
            <w:r w:rsidRPr="003A32E9">
              <w:t>ele lingvistice (în special cele de limbă română) ale unor absolven</w:t>
            </w:r>
            <w:r w:rsidR="00BA2E3A">
              <w:t>ț</w:t>
            </w:r>
            <w:r w:rsidRPr="003A32E9">
              <w:t>i de liceu admi</w:t>
            </w:r>
            <w:r w:rsidR="00BA2E3A">
              <w:t>ș</w:t>
            </w:r>
            <w:r w:rsidRPr="003A32E9">
              <w:t>i în universitate sunt relativ scăzute, necesitând integrarea unor elemente de „recuperare” în curriculum</w:t>
            </w:r>
            <w:r w:rsidR="000F4F7B" w:rsidRPr="003A32E9">
              <w:t>.</w:t>
            </w:r>
          </w:p>
          <w:p w14:paraId="15B56115" w14:textId="77777777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</w:p>
        </w:tc>
      </w:tr>
    </w:tbl>
    <w:p w14:paraId="1E98A9C4" w14:textId="77777777" w:rsidR="00637C4C" w:rsidRPr="003A32E9" w:rsidRDefault="00637C4C" w:rsidP="00595E27">
      <w:pPr>
        <w:pStyle w:val="LO-normal"/>
        <w:spacing w:after="24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14:paraId="61B58218" w14:textId="05404973" w:rsidR="00332FEF" w:rsidRPr="003A32E9" w:rsidRDefault="00332FEF" w:rsidP="00595E27">
      <w:pPr>
        <w:pStyle w:val="LO-normal"/>
        <w:spacing w:after="24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  <w:t xml:space="preserve">Cercetarea </w:t>
      </w:r>
      <w:r w:rsidR="00BA2E3A"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  <w:t>ifică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71"/>
        <w:gridCol w:w="4591"/>
      </w:tblGrid>
      <w:tr w:rsidR="007016E2" w:rsidRPr="003A32E9" w14:paraId="1B120E30" w14:textId="77777777" w:rsidTr="000638A4"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B4CADE9" w14:textId="7CC64FCC" w:rsidR="00332FEF" w:rsidRPr="003A32E9" w:rsidRDefault="00332FEF" w:rsidP="00595E27">
            <w:pPr>
              <w:pStyle w:val="TableContents"/>
              <w:keepNext/>
              <w:spacing w:after="240" w:line="240" w:lineRule="auto"/>
              <w:jc w:val="center"/>
            </w:pPr>
            <w:proofErr w:type="spellStart"/>
            <w:r w:rsidRPr="003A32E9">
              <w:rPr>
                <w:b/>
                <w:bCs/>
              </w:rPr>
              <w:t>Strenghts</w:t>
            </w:r>
            <w:proofErr w:type="spellEnd"/>
            <w:r w:rsidRPr="003A32E9">
              <w:rPr>
                <w:b/>
                <w:bCs/>
              </w:rPr>
              <w:t xml:space="preserve"> – Calită</w:t>
            </w:r>
            <w:r w:rsidR="00BA2E3A">
              <w:rPr>
                <w:b/>
                <w:bCs/>
              </w:rPr>
              <w:t>ț</w:t>
            </w:r>
            <w:r w:rsidRPr="003A32E9">
              <w:rPr>
                <w:b/>
                <w:bCs/>
              </w:rPr>
              <w:t>i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B8794C" w14:textId="77777777" w:rsidR="00332FEF" w:rsidRPr="003A32E9" w:rsidRDefault="00332FEF" w:rsidP="00595E27">
            <w:pPr>
              <w:pStyle w:val="TableContents"/>
              <w:keepNext/>
              <w:spacing w:after="240" w:line="240" w:lineRule="auto"/>
              <w:jc w:val="center"/>
            </w:pPr>
            <w:proofErr w:type="spellStart"/>
            <w:r w:rsidRPr="003A32E9">
              <w:rPr>
                <w:b/>
                <w:bCs/>
              </w:rPr>
              <w:t>Weaknesses</w:t>
            </w:r>
            <w:proofErr w:type="spellEnd"/>
            <w:r w:rsidRPr="003A32E9">
              <w:rPr>
                <w:b/>
                <w:bCs/>
              </w:rPr>
              <w:t xml:space="preserve"> – Defecte</w:t>
            </w:r>
          </w:p>
        </w:tc>
      </w:tr>
      <w:tr w:rsidR="007016E2" w:rsidRPr="003A32E9" w14:paraId="64FB1648" w14:textId="77777777" w:rsidTr="000638A4">
        <w:trPr>
          <w:trHeight w:val="866"/>
        </w:trPr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6F60C" w14:textId="41A5CAFC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Experien</w:t>
            </w:r>
            <w:r w:rsidR="00BA2E3A">
              <w:t>ț</w:t>
            </w:r>
            <w:r w:rsidRPr="003A32E9">
              <w:t>ă bogată de implementare a unor programe de cercetare-dezvoltare pe bază  de contract/grant.</w:t>
            </w:r>
          </w:p>
          <w:p w14:paraId="6C09DD15" w14:textId="77777777" w:rsidR="00AB1DE1" w:rsidRPr="003A32E9" w:rsidRDefault="00AB1DE1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Editură universitară acreditată</w:t>
            </w:r>
          </w:p>
          <w:p w14:paraId="51736DB5" w14:textId="2905D486" w:rsidR="00AB1DE1" w:rsidRPr="003A32E9" w:rsidRDefault="00AB1DE1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Revistă universitară inclusă în baze de date interna</w:t>
            </w:r>
            <w:r w:rsidR="00BA2E3A">
              <w:t>ț</w:t>
            </w:r>
            <w:r w:rsidRPr="003A32E9">
              <w:t>ională</w:t>
            </w:r>
          </w:p>
          <w:p w14:paraId="544494FD" w14:textId="06522336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Cadrele didactice pot beneficia de burse speciale de cercetare prin intermediul Funda</w:t>
            </w:r>
            <w:r w:rsidR="00BA2E3A">
              <w:t>ț</w:t>
            </w:r>
            <w:r w:rsidRPr="003A32E9">
              <w:t xml:space="preserve">iei </w:t>
            </w:r>
            <w:proofErr w:type="spellStart"/>
            <w:r w:rsidRPr="003A32E9">
              <w:t>Sapientia</w:t>
            </w:r>
            <w:proofErr w:type="spellEnd"/>
            <w:r w:rsidRPr="003A32E9">
              <w:t>.</w:t>
            </w:r>
          </w:p>
          <w:p w14:paraId="66149EC0" w14:textId="3EB5C8A9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Acces online la baze de date interna</w:t>
            </w:r>
            <w:r w:rsidR="00BA2E3A">
              <w:t>ț</w:t>
            </w:r>
            <w:r w:rsidRPr="003A32E9">
              <w:t>ionale</w:t>
            </w:r>
          </w:p>
          <w:p w14:paraId="401B1AB8" w14:textId="7489765C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Existen</w:t>
            </w:r>
            <w:r w:rsidR="00BA2E3A">
              <w:t>ț</w:t>
            </w:r>
            <w:r w:rsidRPr="003A32E9">
              <w:t xml:space="preserve">a unor institute </w:t>
            </w:r>
            <w:r w:rsidR="00BA2E3A">
              <w:t>ș</w:t>
            </w:r>
            <w:r w:rsidRPr="003A32E9">
              <w:t>i centre de cercetare în cadrul Universită</w:t>
            </w:r>
            <w:r w:rsidR="00BA2E3A">
              <w:t>ț</w:t>
            </w:r>
            <w:r w:rsidRPr="003A32E9">
              <w:t>ii, specifice diferitelor domenii de studii din oferta educa</w:t>
            </w:r>
            <w:r w:rsidR="00BA2E3A">
              <w:t>ț</w:t>
            </w:r>
            <w:r w:rsidRPr="003A32E9">
              <w:t>ională</w:t>
            </w:r>
          </w:p>
          <w:p w14:paraId="6ADCDF0E" w14:textId="53F0E4FE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 xml:space="preserve">Departamentele dispun de alocări financiare </w:t>
            </w:r>
            <w:r w:rsidRPr="003A32E9">
              <w:lastRenderedPageBreak/>
              <w:t>din bugetul universită</w:t>
            </w:r>
            <w:r w:rsidR="00BA2E3A">
              <w:t>ț</w:t>
            </w:r>
            <w:r w:rsidRPr="003A32E9">
              <w:t>ii pentru mobilitatea de cercetare a cadrelor didactice (e.g. participarea la conferin</w:t>
            </w:r>
            <w:r w:rsidR="00BA2E3A">
              <w:t>ț</w:t>
            </w:r>
            <w:r w:rsidRPr="003A32E9">
              <w:t xml:space="preserve">e </w:t>
            </w:r>
            <w:r w:rsidR="00BA2E3A">
              <w:t>ș</w:t>
            </w:r>
            <w:r w:rsidRPr="003A32E9">
              <w:t xml:space="preserve">i alte evenimente </w:t>
            </w:r>
            <w:r w:rsidR="00BA2E3A">
              <w:t>ș</w:t>
            </w:r>
            <w:r w:rsidRPr="003A32E9">
              <w:t>tiin</w:t>
            </w:r>
            <w:r w:rsidR="00BA2E3A">
              <w:t>ț</w:t>
            </w:r>
            <w:r w:rsidRPr="003A32E9">
              <w:t>ifice)</w:t>
            </w:r>
          </w:p>
          <w:p w14:paraId="3666109A" w14:textId="6AABAEB6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Tradi</w:t>
            </w:r>
            <w:r w:rsidR="00BA2E3A">
              <w:t>ț</w:t>
            </w:r>
            <w:r w:rsidRPr="003A32E9">
              <w:t>ie în organizarea unor conferin</w:t>
            </w:r>
            <w:r w:rsidR="00BA2E3A">
              <w:t>ț</w:t>
            </w:r>
            <w:r w:rsidRPr="003A32E9">
              <w:t xml:space="preserve">e </w:t>
            </w:r>
            <w:r w:rsidR="00BA2E3A">
              <w:t>ș</w:t>
            </w:r>
            <w:r w:rsidRPr="003A32E9">
              <w:t>tiin</w:t>
            </w:r>
            <w:r w:rsidR="00BA2E3A">
              <w:t>ț</w:t>
            </w:r>
            <w:r w:rsidRPr="003A32E9">
              <w:t>ifice interna</w:t>
            </w:r>
            <w:r w:rsidR="00BA2E3A">
              <w:t>ț</w:t>
            </w:r>
            <w:r w:rsidRPr="003A32E9">
              <w:t xml:space="preserve">ionale, dintre care unele au devenit serii consolidate 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7A8CF" w14:textId="77777777" w:rsidR="00332FEF" w:rsidRPr="003A32E9" w:rsidRDefault="00332FEF" w:rsidP="00595E27">
            <w:pPr>
              <w:pStyle w:val="TableContents"/>
              <w:numPr>
                <w:ilvl w:val="0"/>
                <w:numId w:val="12"/>
              </w:numPr>
              <w:suppressLineNumbers/>
              <w:spacing w:line="240" w:lineRule="auto"/>
              <w:jc w:val="center"/>
            </w:pPr>
          </w:p>
          <w:p w14:paraId="4933BDE7" w14:textId="77777777" w:rsidR="00332FEF" w:rsidRPr="003A32E9" w:rsidRDefault="00332FEF" w:rsidP="00595E27">
            <w:pPr>
              <w:pStyle w:val="TableContents"/>
              <w:numPr>
                <w:ilvl w:val="0"/>
                <w:numId w:val="12"/>
              </w:numPr>
              <w:suppressLineNumbers/>
              <w:spacing w:line="240" w:lineRule="auto"/>
            </w:pPr>
          </w:p>
          <w:p w14:paraId="6109234E" w14:textId="77777777" w:rsidR="00332FEF" w:rsidRPr="003A32E9" w:rsidRDefault="00332FEF" w:rsidP="00595E27">
            <w:pPr>
              <w:pStyle w:val="TableContents"/>
              <w:suppressLineNumbers/>
              <w:spacing w:line="240" w:lineRule="auto"/>
              <w:jc w:val="center"/>
            </w:pPr>
          </w:p>
          <w:p w14:paraId="369C3FC1" w14:textId="188B5B19" w:rsidR="00332FEF" w:rsidRPr="003A32E9" w:rsidRDefault="00332FEF" w:rsidP="00595E27">
            <w:pPr>
              <w:pStyle w:val="TableContents"/>
              <w:suppressLineNumbers/>
              <w:spacing w:line="240" w:lineRule="auto"/>
              <w:jc w:val="center"/>
            </w:pPr>
            <w:r w:rsidRPr="003A32E9">
              <w:t>Numărul relativ mic de colaborări interna</w:t>
            </w:r>
            <w:r w:rsidR="00BA2E3A">
              <w:t>ț</w:t>
            </w:r>
            <w:r w:rsidRPr="003A32E9">
              <w:t xml:space="preserve">ionale în cadrul unor proiecte de anvergură care implică parteneri din mai multe </w:t>
            </w:r>
            <w:r w:rsidR="00BA2E3A">
              <w:t>ț</w:t>
            </w:r>
            <w:r w:rsidRPr="003A32E9">
              <w:t xml:space="preserve">ări </w:t>
            </w:r>
          </w:p>
          <w:p w14:paraId="23468F7B" w14:textId="77777777" w:rsidR="00332FEF" w:rsidRPr="003A32E9" w:rsidRDefault="00332FEF" w:rsidP="00595E27">
            <w:pPr>
              <w:pStyle w:val="TableContents"/>
              <w:spacing w:after="240" w:line="240" w:lineRule="auto"/>
              <w:ind w:left="170"/>
              <w:jc w:val="center"/>
            </w:pPr>
          </w:p>
        </w:tc>
      </w:tr>
      <w:tr w:rsidR="007016E2" w:rsidRPr="003A32E9" w14:paraId="05E06072" w14:textId="77777777" w:rsidTr="000638A4"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F92B5A1" w14:textId="6F2AEAE7" w:rsidR="00332FEF" w:rsidRPr="003A32E9" w:rsidRDefault="00332FEF" w:rsidP="00595E27">
            <w:pPr>
              <w:pStyle w:val="TableContents"/>
              <w:spacing w:after="240" w:line="240" w:lineRule="auto"/>
              <w:jc w:val="center"/>
            </w:pPr>
            <w:proofErr w:type="spellStart"/>
            <w:r w:rsidRPr="003A32E9">
              <w:rPr>
                <w:b/>
                <w:bCs/>
              </w:rPr>
              <w:t>Opportunities</w:t>
            </w:r>
            <w:proofErr w:type="spellEnd"/>
            <w:r w:rsidRPr="003A32E9">
              <w:rPr>
                <w:b/>
                <w:bCs/>
              </w:rPr>
              <w:t xml:space="preserve"> – Oportunită</w:t>
            </w:r>
            <w:r w:rsidR="00BA2E3A">
              <w:rPr>
                <w:b/>
                <w:bCs/>
              </w:rPr>
              <w:t>ț</w:t>
            </w:r>
            <w:r w:rsidRPr="003A32E9">
              <w:rPr>
                <w:b/>
                <w:bCs/>
              </w:rPr>
              <w:t>i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4EA36E" w14:textId="16156753" w:rsidR="00332FEF" w:rsidRPr="003A32E9" w:rsidRDefault="00332FEF" w:rsidP="00595E27">
            <w:pPr>
              <w:pStyle w:val="TableContents"/>
              <w:spacing w:after="240" w:line="240" w:lineRule="auto"/>
              <w:jc w:val="center"/>
            </w:pPr>
            <w:proofErr w:type="spellStart"/>
            <w:r w:rsidRPr="003A32E9">
              <w:rPr>
                <w:b/>
                <w:bCs/>
              </w:rPr>
              <w:t>Threats</w:t>
            </w:r>
            <w:proofErr w:type="spellEnd"/>
            <w:r w:rsidRPr="003A32E9">
              <w:rPr>
                <w:b/>
                <w:bCs/>
              </w:rPr>
              <w:t xml:space="preserve"> – Amenin</w:t>
            </w:r>
            <w:r w:rsidR="00BA2E3A">
              <w:rPr>
                <w:b/>
                <w:bCs/>
              </w:rPr>
              <w:t>ț</w:t>
            </w:r>
            <w:r w:rsidRPr="003A32E9">
              <w:rPr>
                <w:b/>
                <w:bCs/>
              </w:rPr>
              <w:t>ări</w:t>
            </w:r>
          </w:p>
        </w:tc>
      </w:tr>
      <w:tr w:rsidR="00332FEF" w:rsidRPr="003A32E9" w14:paraId="13ABFCD4" w14:textId="77777777" w:rsidTr="000638A4"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0B2B5" w14:textId="0B5DF2A0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Cre</w:t>
            </w:r>
            <w:r w:rsidR="00BA2E3A">
              <w:t>ș</w:t>
            </w:r>
            <w:r w:rsidRPr="003A32E9">
              <w:t>terea vizibilită</w:t>
            </w:r>
            <w:r w:rsidR="00BA2E3A">
              <w:t>ț</w:t>
            </w:r>
            <w:r w:rsidRPr="003A32E9">
              <w:t xml:space="preserve">ii </w:t>
            </w:r>
            <w:r w:rsidR="00BA2E3A">
              <w:t>ș</w:t>
            </w:r>
            <w:r w:rsidRPr="003A32E9">
              <w:t>tiin</w:t>
            </w:r>
            <w:r w:rsidR="00BA2E3A">
              <w:t>ț</w:t>
            </w:r>
            <w:r w:rsidRPr="003A32E9">
              <w:t>ifice interna</w:t>
            </w:r>
            <w:r w:rsidR="00BA2E3A">
              <w:t>ț</w:t>
            </w:r>
            <w:r w:rsidRPr="003A32E9">
              <w:t>ionale prin publica</w:t>
            </w:r>
            <w:r w:rsidR="00BA2E3A">
              <w:t>ț</w:t>
            </w:r>
            <w:r w:rsidRPr="003A32E9">
              <w:t>ii la edituri prestigioase, reviste recunoscute</w:t>
            </w:r>
          </w:p>
          <w:p w14:paraId="4634938F" w14:textId="18A89BB5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Participarea la proiecte de cercetare realizate în parteneriat interna</w:t>
            </w:r>
            <w:r w:rsidR="00BA2E3A">
              <w:t>ț</w:t>
            </w:r>
            <w:r w:rsidRPr="003A32E9">
              <w:t>ional</w:t>
            </w:r>
          </w:p>
          <w:p w14:paraId="6A0DAB90" w14:textId="6095A1BD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Lărgirea accesului la bazele de date interna</w:t>
            </w:r>
            <w:r w:rsidR="00BA2E3A">
              <w:t>ț</w:t>
            </w:r>
            <w:r w:rsidRPr="003A32E9">
              <w:t>ionale.</w:t>
            </w:r>
          </w:p>
          <w:p w14:paraId="297BB29E" w14:textId="77777777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0222E" w14:textId="08943FF9" w:rsidR="00332FEF" w:rsidRPr="003A32E9" w:rsidRDefault="00332FEF" w:rsidP="00595E27">
            <w:pPr>
              <w:pStyle w:val="TableContents"/>
              <w:spacing w:after="240" w:line="240" w:lineRule="auto"/>
              <w:ind w:left="170"/>
              <w:jc w:val="center"/>
            </w:pPr>
            <w:r w:rsidRPr="003A32E9">
              <w:t>Sistemele de alocare ale fondurilor de cercetare pe bază de contract/grant tind să favorizeze universită</w:t>
            </w:r>
            <w:r w:rsidR="00BA2E3A">
              <w:t>ț</w:t>
            </w:r>
            <w:r w:rsidRPr="003A32E9">
              <w:t xml:space="preserve">ile publice mari </w:t>
            </w:r>
            <w:r w:rsidR="00BA2E3A">
              <w:t>ș</w:t>
            </w:r>
            <w:r w:rsidRPr="003A32E9">
              <w:t>i consor</w:t>
            </w:r>
            <w:r w:rsidR="00BA2E3A">
              <w:t>ț</w:t>
            </w:r>
            <w:r w:rsidRPr="003A32E9">
              <w:t>iile universitare,  finan</w:t>
            </w:r>
            <w:r w:rsidR="00BA2E3A">
              <w:t>ț</w:t>
            </w:r>
            <w:r w:rsidRPr="003A32E9">
              <w:t xml:space="preserve">ările fiind mai dificil de accesat de către o universitate privată de dimensiuni mici </w:t>
            </w:r>
            <w:r w:rsidR="00BA2E3A">
              <w:t>ș</w:t>
            </w:r>
            <w:r w:rsidRPr="003A32E9">
              <w:t xml:space="preserve">i </w:t>
            </w:r>
            <w:r w:rsidR="00EE2B88" w:rsidRPr="003A32E9">
              <w:t xml:space="preserve">cu </w:t>
            </w:r>
            <w:r w:rsidRPr="003A32E9">
              <w:t>resurse limitate</w:t>
            </w:r>
            <w:r w:rsidR="000F4F7B" w:rsidRPr="003A32E9">
              <w:t>.</w:t>
            </w:r>
            <w:r w:rsidRPr="003A32E9">
              <w:t xml:space="preserve"> </w:t>
            </w:r>
          </w:p>
        </w:tc>
      </w:tr>
    </w:tbl>
    <w:p w14:paraId="480F1ABF" w14:textId="77777777" w:rsidR="00332FEF" w:rsidRPr="003A32E9" w:rsidRDefault="00332FEF" w:rsidP="00595E27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681E10A" w14:textId="1685A9B8" w:rsidR="00332FEF" w:rsidRPr="003A32E9" w:rsidRDefault="00332FEF" w:rsidP="00595E27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Rela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ia cu studen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ii, absolven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ii 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pia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a muncii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71"/>
        <w:gridCol w:w="4591"/>
      </w:tblGrid>
      <w:tr w:rsidR="007016E2" w:rsidRPr="003A32E9" w14:paraId="4EBF8828" w14:textId="77777777" w:rsidTr="000638A4"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FA2F355" w14:textId="7B010910" w:rsidR="00332FEF" w:rsidRPr="003A32E9" w:rsidRDefault="00332FEF" w:rsidP="00595E27">
            <w:pPr>
              <w:pStyle w:val="TableContents"/>
              <w:keepNext/>
              <w:spacing w:after="240" w:line="240" w:lineRule="auto"/>
              <w:jc w:val="center"/>
            </w:pPr>
            <w:proofErr w:type="spellStart"/>
            <w:r w:rsidRPr="003A32E9">
              <w:rPr>
                <w:b/>
                <w:bCs/>
              </w:rPr>
              <w:t>Strenghts</w:t>
            </w:r>
            <w:proofErr w:type="spellEnd"/>
            <w:r w:rsidRPr="003A32E9">
              <w:rPr>
                <w:b/>
                <w:bCs/>
              </w:rPr>
              <w:t xml:space="preserve"> – Calită</w:t>
            </w:r>
            <w:r w:rsidR="00BA2E3A">
              <w:rPr>
                <w:b/>
                <w:bCs/>
              </w:rPr>
              <w:t>ț</w:t>
            </w:r>
            <w:r w:rsidRPr="003A32E9">
              <w:rPr>
                <w:b/>
                <w:bCs/>
              </w:rPr>
              <w:t>i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5DCE48" w14:textId="77777777" w:rsidR="00332FEF" w:rsidRPr="003A32E9" w:rsidRDefault="00332FEF" w:rsidP="00595E27">
            <w:pPr>
              <w:pStyle w:val="TableContents"/>
              <w:keepNext/>
              <w:spacing w:after="240" w:line="240" w:lineRule="auto"/>
              <w:jc w:val="center"/>
            </w:pPr>
            <w:proofErr w:type="spellStart"/>
            <w:r w:rsidRPr="003A32E9">
              <w:rPr>
                <w:b/>
                <w:bCs/>
              </w:rPr>
              <w:t>Weaknesses</w:t>
            </w:r>
            <w:proofErr w:type="spellEnd"/>
            <w:r w:rsidRPr="003A32E9">
              <w:rPr>
                <w:b/>
                <w:bCs/>
              </w:rPr>
              <w:t xml:space="preserve"> – Defecte</w:t>
            </w:r>
          </w:p>
        </w:tc>
      </w:tr>
      <w:tr w:rsidR="007016E2" w:rsidRPr="003A32E9" w14:paraId="52FC4C3C" w14:textId="77777777" w:rsidTr="000638A4">
        <w:trPr>
          <w:trHeight w:val="30"/>
        </w:trPr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744DE" w14:textId="66765EBA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Variate activită</w:t>
            </w:r>
            <w:r w:rsidR="00BA2E3A">
              <w:t>ț</w:t>
            </w:r>
            <w:r w:rsidRPr="003A32E9">
              <w:t>i de marketing educa</w:t>
            </w:r>
            <w:r w:rsidR="00BA2E3A">
              <w:t>ț</w:t>
            </w:r>
            <w:r w:rsidRPr="003A32E9">
              <w:t xml:space="preserve">ional </w:t>
            </w:r>
            <w:r w:rsidR="00BA2E3A">
              <w:t>ș</w:t>
            </w:r>
            <w:r w:rsidRPr="003A32E9">
              <w:t>i PR (programe speciale pentru atragerea absolven</w:t>
            </w:r>
            <w:r w:rsidR="00BA2E3A">
              <w:t>ț</w:t>
            </w:r>
            <w:r w:rsidRPr="003A32E9">
              <w:t>ilor de liceu, materiale de popularizare, evenimente publice etc.)</w:t>
            </w:r>
          </w:p>
          <w:p w14:paraId="7179C66C" w14:textId="7FC44D82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Studen</w:t>
            </w:r>
            <w:r w:rsidR="00BA2E3A">
              <w:t>ț</w:t>
            </w:r>
            <w:r w:rsidRPr="003A32E9">
              <w:t xml:space="preserve">ii au posibilitatea să se afirme pe plan </w:t>
            </w:r>
            <w:r w:rsidR="00BA2E3A">
              <w:t>ș</w:t>
            </w:r>
            <w:r w:rsidRPr="003A32E9">
              <w:t>tiin</w:t>
            </w:r>
            <w:r w:rsidR="00BA2E3A">
              <w:t>ț</w:t>
            </w:r>
            <w:r w:rsidRPr="003A32E9">
              <w:t>ific în cadrul sesiunii de comunicări organizate anual de universitate.</w:t>
            </w:r>
          </w:p>
          <w:p w14:paraId="67BE0BE7" w14:textId="2E20129A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 xml:space="preserve">Universitatea  oferă programe </w:t>
            </w:r>
            <w:proofErr w:type="spellStart"/>
            <w:r w:rsidRPr="003A32E9">
              <w:t>tutoriale</w:t>
            </w:r>
            <w:proofErr w:type="spellEnd"/>
            <w:r w:rsidRPr="003A32E9">
              <w:t xml:space="preserve"> individuale </w:t>
            </w:r>
            <w:r w:rsidR="00BA2E3A">
              <w:t>ș</w:t>
            </w:r>
            <w:r w:rsidRPr="003A32E9">
              <w:t xml:space="preserve">i consiliere </w:t>
            </w:r>
            <w:r w:rsidR="00BA2E3A">
              <w:t>ș</w:t>
            </w:r>
            <w:r w:rsidR="00DF7327" w:rsidRPr="003A32E9">
              <w:t xml:space="preserve">i orientare în carieră </w:t>
            </w:r>
            <w:r w:rsidRPr="003A32E9">
              <w:t>în func</w:t>
            </w:r>
            <w:r w:rsidR="00BA2E3A">
              <w:t>ț</w:t>
            </w:r>
            <w:r w:rsidRPr="003A32E9">
              <w:t xml:space="preserve">ie de nevoile specifice ale </w:t>
            </w:r>
            <w:r w:rsidRPr="003A32E9">
              <w:lastRenderedPageBreak/>
              <w:t>studen</w:t>
            </w:r>
            <w:r w:rsidR="00BA2E3A">
              <w:t>ț</w:t>
            </w:r>
            <w:r w:rsidRPr="003A32E9">
              <w:t>ilor.</w:t>
            </w:r>
          </w:p>
          <w:p w14:paraId="00DB81B3" w14:textId="78A44B24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Universitatea men</w:t>
            </w:r>
            <w:r w:rsidR="00BA2E3A">
              <w:t>ț</w:t>
            </w:r>
            <w:r w:rsidRPr="003A32E9">
              <w:t>ine legătura cu poten</w:t>
            </w:r>
            <w:r w:rsidR="00BA2E3A">
              <w:t>ț</w:t>
            </w:r>
            <w:r w:rsidRPr="003A32E9">
              <w:t>ialii angajatori prin intermediul unor întâlniri tematice, mese rotunde, organizarea practicii profesionale a studen</w:t>
            </w:r>
            <w:r w:rsidR="00BA2E3A">
              <w:t>ț</w:t>
            </w:r>
            <w:r w:rsidRPr="003A32E9">
              <w:t>ilor</w:t>
            </w:r>
          </w:p>
          <w:p w14:paraId="000B6F45" w14:textId="77777777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8693B" w14:textId="78F0FFC7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lastRenderedPageBreak/>
              <w:t xml:space="preserve">Departamentele dispun de un număr încă </w:t>
            </w:r>
            <w:r w:rsidR="00DF7327" w:rsidRPr="003A32E9">
              <w:t xml:space="preserve">nu </w:t>
            </w:r>
            <w:r w:rsidRPr="003A32E9">
              <w:t xml:space="preserve">suficient de </w:t>
            </w:r>
            <w:r w:rsidR="00DF7327" w:rsidRPr="003A32E9">
              <w:t xml:space="preserve">mare de </w:t>
            </w:r>
            <w:r w:rsidRPr="003A32E9">
              <w:t>contracte de  prestări de servicii cu institu</w:t>
            </w:r>
            <w:r w:rsidR="00BA2E3A">
              <w:t>ț</w:t>
            </w:r>
            <w:r w:rsidRPr="003A32E9">
              <w:t xml:space="preserve">ii </w:t>
            </w:r>
            <w:r w:rsidR="00BA2E3A">
              <w:t>ș</w:t>
            </w:r>
            <w:r w:rsidRPr="003A32E9">
              <w:t xml:space="preserve">i firme la nivel local </w:t>
            </w:r>
            <w:r w:rsidR="00BA2E3A">
              <w:t>ș</w:t>
            </w:r>
            <w:r w:rsidRPr="003A32E9">
              <w:t>i regional.</w:t>
            </w:r>
          </w:p>
          <w:p w14:paraId="2AA9E67E" w14:textId="74757BFD" w:rsidR="00332FEF" w:rsidRPr="003A32E9" w:rsidRDefault="00332FEF" w:rsidP="00595E27">
            <w:pPr>
              <w:pStyle w:val="TableContents"/>
              <w:spacing w:after="240" w:line="240" w:lineRule="auto"/>
              <w:ind w:left="170"/>
              <w:jc w:val="center"/>
            </w:pPr>
            <w:r w:rsidRPr="003A32E9">
              <w:t>Număr relativ redus de colaborări pe bază de contract cu actorii din sfera business ori al</w:t>
            </w:r>
            <w:r w:rsidR="00BA2E3A">
              <w:t>ț</w:t>
            </w:r>
            <w:r w:rsidRPr="003A32E9">
              <w:t>i poten</w:t>
            </w:r>
            <w:r w:rsidR="00BA2E3A">
              <w:t>ț</w:t>
            </w:r>
            <w:r w:rsidRPr="003A32E9">
              <w:t>iali beneficiari ai serviciilor educa</w:t>
            </w:r>
            <w:r w:rsidR="00BA2E3A">
              <w:t>ț</w:t>
            </w:r>
            <w:r w:rsidRPr="003A32E9">
              <w:t xml:space="preserve">ionale </w:t>
            </w:r>
            <w:r w:rsidR="00BA2E3A">
              <w:t>ș</w:t>
            </w:r>
            <w:r w:rsidRPr="003A32E9">
              <w:t>i de cercetare</w:t>
            </w:r>
          </w:p>
        </w:tc>
      </w:tr>
      <w:tr w:rsidR="007016E2" w:rsidRPr="003A32E9" w14:paraId="0A734AC4" w14:textId="77777777" w:rsidTr="000638A4"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405792F" w14:textId="329BFD88" w:rsidR="00332FEF" w:rsidRPr="003A32E9" w:rsidRDefault="00332FEF" w:rsidP="00595E27">
            <w:pPr>
              <w:pStyle w:val="TableContents"/>
              <w:keepNext/>
              <w:spacing w:after="240" w:line="240" w:lineRule="auto"/>
              <w:jc w:val="center"/>
            </w:pPr>
            <w:proofErr w:type="spellStart"/>
            <w:r w:rsidRPr="003A32E9">
              <w:rPr>
                <w:b/>
                <w:bCs/>
              </w:rPr>
              <w:t>Opportunities</w:t>
            </w:r>
            <w:proofErr w:type="spellEnd"/>
            <w:r w:rsidRPr="003A32E9">
              <w:rPr>
                <w:b/>
                <w:bCs/>
              </w:rPr>
              <w:t xml:space="preserve"> – Oportunită</w:t>
            </w:r>
            <w:r w:rsidR="00BA2E3A">
              <w:rPr>
                <w:b/>
                <w:bCs/>
              </w:rPr>
              <w:t>ț</w:t>
            </w:r>
            <w:r w:rsidRPr="003A32E9">
              <w:rPr>
                <w:b/>
                <w:bCs/>
              </w:rPr>
              <w:t>i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06BC51" w14:textId="0E80B2D0" w:rsidR="00332FEF" w:rsidRPr="003A32E9" w:rsidRDefault="00332FEF" w:rsidP="00595E27">
            <w:pPr>
              <w:pStyle w:val="TableContents"/>
              <w:keepNext/>
              <w:spacing w:after="240" w:line="240" w:lineRule="auto"/>
              <w:jc w:val="center"/>
            </w:pPr>
            <w:proofErr w:type="spellStart"/>
            <w:r w:rsidRPr="003A32E9">
              <w:rPr>
                <w:b/>
                <w:bCs/>
              </w:rPr>
              <w:t>Threats</w:t>
            </w:r>
            <w:proofErr w:type="spellEnd"/>
            <w:r w:rsidRPr="003A32E9">
              <w:rPr>
                <w:b/>
                <w:bCs/>
              </w:rPr>
              <w:t xml:space="preserve"> – Amenin</w:t>
            </w:r>
            <w:r w:rsidR="00BA2E3A">
              <w:rPr>
                <w:b/>
                <w:bCs/>
              </w:rPr>
              <w:t>ț</w:t>
            </w:r>
            <w:r w:rsidRPr="003A32E9">
              <w:rPr>
                <w:b/>
                <w:bCs/>
              </w:rPr>
              <w:t>ări</w:t>
            </w:r>
          </w:p>
        </w:tc>
      </w:tr>
      <w:tr w:rsidR="00332FEF" w:rsidRPr="003A32E9" w14:paraId="292F1F8A" w14:textId="77777777" w:rsidTr="000638A4"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804CB" w14:textId="7A72F536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Absolven</w:t>
            </w:r>
            <w:r w:rsidR="00BA2E3A">
              <w:t>ț</w:t>
            </w:r>
            <w:r w:rsidRPr="003A32E9">
              <w:t xml:space="preserve">ii vorbitori de limbă română </w:t>
            </w:r>
            <w:r w:rsidR="00BA2E3A">
              <w:t>ș</w:t>
            </w:r>
            <w:r w:rsidRPr="003A32E9">
              <w:t>i maghiară ai Universită</w:t>
            </w:r>
            <w:r w:rsidR="00BA2E3A">
              <w:t>ț</w:t>
            </w:r>
            <w:r w:rsidRPr="003A32E9">
              <w:t>ii au avantaje ocupa</w:t>
            </w:r>
            <w:r w:rsidR="00BA2E3A">
              <w:t>ț</w:t>
            </w:r>
            <w:r w:rsidRPr="003A32E9">
              <w:t>ionale în regiunea de frontieră</w:t>
            </w:r>
          </w:p>
          <w:p w14:paraId="42AC8D14" w14:textId="5E8BC2D4" w:rsidR="00332FEF" w:rsidRPr="003A32E9" w:rsidRDefault="00332FEF" w:rsidP="00595E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A32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Consolidarea, men</w:t>
            </w:r>
            <w:r w:rsidR="00BA2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3A32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inerea </w:t>
            </w:r>
            <w:r w:rsidR="00BA2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3A32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dezvoltarea continuă a bazei de date Alumni a Universită</w:t>
            </w:r>
            <w:r w:rsidR="00BA2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3A32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ii,  inclusiv a informa</w:t>
            </w:r>
            <w:r w:rsidR="00BA2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3A32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iilor cu privire la angajarea în muncă a absolven</w:t>
            </w:r>
            <w:r w:rsidR="00BA2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3A32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ilor</w:t>
            </w:r>
            <w:r w:rsidR="00320163" w:rsidRPr="003A32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14:paraId="70AD0DFB" w14:textId="44D7582F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 xml:space="preserve">Organizarea </w:t>
            </w:r>
            <w:r w:rsidR="00BA2E3A">
              <w:t>ș</w:t>
            </w:r>
            <w:r w:rsidRPr="003A32E9">
              <w:t>i derularea unor programe de instruire pentru dezvoltarea competen</w:t>
            </w:r>
            <w:r w:rsidR="00BA2E3A">
              <w:t>ț</w:t>
            </w:r>
            <w:r w:rsidRPr="003A32E9">
              <w:t>elor antreprenoriale ale studen</w:t>
            </w:r>
            <w:r w:rsidR="00BA2E3A">
              <w:t>ț</w:t>
            </w:r>
            <w:r w:rsidRPr="003A32E9">
              <w:t>ilor;</w:t>
            </w:r>
          </w:p>
          <w:p w14:paraId="39FE4E98" w14:textId="15B49F66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Cre</w:t>
            </w:r>
            <w:r w:rsidR="00BA2E3A">
              <w:t>ș</w:t>
            </w:r>
            <w:r w:rsidRPr="003A32E9">
              <w:t xml:space="preserve">terea ponderii instruirii formative,  a stagiilor intensive de practică, ceea ce poate contribui la mai rapida </w:t>
            </w:r>
            <w:r w:rsidR="00BA2E3A">
              <w:t>ș</w:t>
            </w:r>
            <w:r w:rsidRPr="003A32E9">
              <w:t>i deplina integrare a absolve</w:t>
            </w:r>
            <w:r w:rsidR="00320163" w:rsidRPr="003A32E9">
              <w:t>n</w:t>
            </w:r>
            <w:r w:rsidR="00BA2E3A">
              <w:t>ț</w:t>
            </w:r>
            <w:r w:rsidR="00320163" w:rsidRPr="003A32E9">
              <w:t>ilor pe pia</w:t>
            </w:r>
            <w:r w:rsidR="00BA2E3A">
              <w:t>ț</w:t>
            </w:r>
            <w:r w:rsidR="00320163" w:rsidRPr="003A32E9">
              <w:t>a for</w:t>
            </w:r>
            <w:r w:rsidR="00BA2E3A">
              <w:t>ț</w:t>
            </w:r>
            <w:r w:rsidR="00320163" w:rsidRPr="003A32E9">
              <w:t>ei de muncă.</w:t>
            </w:r>
          </w:p>
          <w:p w14:paraId="6C19F329" w14:textId="234BDA89" w:rsidR="00332FEF" w:rsidRPr="003A32E9" w:rsidRDefault="00332FEF" w:rsidP="00595E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A32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Utilizarea la maximum </w:t>
            </w:r>
            <w:r w:rsidR="00BA2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3A32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integrarea în cadrul programelor de instruire practică a activită</w:t>
            </w:r>
            <w:r w:rsidR="00BA2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3A32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ilor de voluntariat  efectuate de către studen</w:t>
            </w:r>
            <w:r w:rsidR="00BA2E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3A32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  <w:p w14:paraId="3A9252D9" w14:textId="6811D0FB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Oferirea unui mediu educa</w:t>
            </w:r>
            <w:r w:rsidR="00BA2E3A">
              <w:t>ț</w:t>
            </w:r>
            <w:r w:rsidRPr="003A32E9">
              <w:t>ional inclusiv, bazat pe dezvoltarea facilită</w:t>
            </w:r>
            <w:r w:rsidR="00BA2E3A">
              <w:t>ț</w:t>
            </w:r>
            <w:r w:rsidRPr="003A32E9">
              <w:t xml:space="preserve">ilor </w:t>
            </w:r>
            <w:r w:rsidR="00BA2E3A">
              <w:t>ș</w:t>
            </w:r>
            <w:r w:rsidRPr="003A32E9">
              <w:t>i serviciilor de sprijin destinate persoanelor cu dizabilită</w:t>
            </w:r>
            <w:r w:rsidR="00BA2E3A">
              <w:t>ț</w:t>
            </w:r>
            <w:r w:rsidRPr="003A32E9">
              <w:t xml:space="preserve">i </w:t>
            </w:r>
            <w:r w:rsidR="00BA2E3A">
              <w:t>ș</w:t>
            </w:r>
            <w:r w:rsidRPr="003A32E9">
              <w:t xml:space="preserve">i celor cu statut </w:t>
            </w:r>
            <w:proofErr w:type="spellStart"/>
            <w:r w:rsidRPr="003A32E9">
              <w:t>socio</w:t>
            </w:r>
            <w:proofErr w:type="spellEnd"/>
            <w:r w:rsidRPr="003A32E9">
              <w:t>-economic defavorizat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1187D" w14:textId="2BC10B8C" w:rsidR="00332FEF" w:rsidRPr="003A32E9" w:rsidRDefault="00DF7327" w:rsidP="00595E27">
            <w:pPr>
              <w:pStyle w:val="TableContents"/>
              <w:widowControl w:val="0"/>
              <w:suppressLineNumbers/>
              <w:spacing w:after="240" w:line="240" w:lineRule="auto"/>
              <w:jc w:val="center"/>
            </w:pPr>
            <w:r w:rsidRPr="003A32E9">
              <w:t>Fluctua</w:t>
            </w:r>
            <w:r w:rsidR="00BA2E3A">
              <w:t>ț</w:t>
            </w:r>
            <w:r w:rsidRPr="003A32E9">
              <w:t>iile pie</w:t>
            </w:r>
            <w:r w:rsidR="00BA2E3A">
              <w:t>ț</w:t>
            </w:r>
            <w:r w:rsidRPr="003A32E9">
              <w:t xml:space="preserve">ei de muncă necesită o adaptare flexibilă </w:t>
            </w:r>
            <w:r w:rsidR="00BA2E3A">
              <w:t>ș</w:t>
            </w:r>
            <w:r w:rsidRPr="003A32E9">
              <w:t>i rapidă a ofertei universitare la cerin</w:t>
            </w:r>
            <w:r w:rsidR="00BA2E3A">
              <w:t>ț</w:t>
            </w:r>
            <w:r w:rsidRPr="003A32E9">
              <w:t xml:space="preserve">ele mediului economic </w:t>
            </w:r>
            <w:r w:rsidR="00BA2E3A">
              <w:t>ș</w:t>
            </w:r>
            <w:r w:rsidRPr="003A32E9">
              <w:t>i social regional</w:t>
            </w:r>
            <w:r w:rsidR="00ED378C" w:rsidRPr="003A32E9">
              <w:t>.</w:t>
            </w:r>
          </w:p>
          <w:p w14:paraId="65953C17" w14:textId="77777777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</w:p>
        </w:tc>
      </w:tr>
    </w:tbl>
    <w:p w14:paraId="0FD9BB2A" w14:textId="77777777" w:rsidR="003A1650" w:rsidRPr="003A32E9" w:rsidRDefault="003A1650" w:rsidP="00595E27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EEDFF6B" w14:textId="1124457F" w:rsidR="00332FEF" w:rsidRPr="003A32E9" w:rsidRDefault="00332FEF" w:rsidP="00595E27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Management institu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ional, finan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are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cooperare interna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ională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71"/>
        <w:gridCol w:w="4591"/>
      </w:tblGrid>
      <w:tr w:rsidR="007016E2" w:rsidRPr="003A32E9" w14:paraId="6EDBB033" w14:textId="77777777" w:rsidTr="000638A4"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B6C7872" w14:textId="346436C8" w:rsidR="00332FEF" w:rsidRPr="003A32E9" w:rsidRDefault="00332FEF" w:rsidP="00595E27">
            <w:pPr>
              <w:pStyle w:val="TableContents"/>
              <w:keepNext/>
              <w:spacing w:after="240" w:line="240" w:lineRule="auto"/>
              <w:jc w:val="center"/>
            </w:pPr>
            <w:proofErr w:type="spellStart"/>
            <w:r w:rsidRPr="003A32E9">
              <w:rPr>
                <w:b/>
                <w:bCs/>
              </w:rPr>
              <w:t>Strenghts</w:t>
            </w:r>
            <w:proofErr w:type="spellEnd"/>
            <w:r w:rsidRPr="003A32E9">
              <w:rPr>
                <w:b/>
                <w:bCs/>
              </w:rPr>
              <w:t xml:space="preserve"> – Calită</w:t>
            </w:r>
            <w:r w:rsidR="00BA2E3A">
              <w:rPr>
                <w:b/>
                <w:bCs/>
              </w:rPr>
              <w:t>ț</w:t>
            </w:r>
            <w:r w:rsidRPr="003A32E9">
              <w:rPr>
                <w:b/>
                <w:bCs/>
              </w:rPr>
              <w:t>i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559FAF" w14:textId="77777777" w:rsidR="00332FEF" w:rsidRPr="003A32E9" w:rsidRDefault="00332FEF" w:rsidP="00595E27">
            <w:pPr>
              <w:pStyle w:val="TableContents"/>
              <w:keepNext/>
              <w:spacing w:after="240" w:line="240" w:lineRule="auto"/>
              <w:jc w:val="center"/>
            </w:pPr>
            <w:proofErr w:type="spellStart"/>
            <w:r w:rsidRPr="003A32E9">
              <w:rPr>
                <w:b/>
                <w:bCs/>
              </w:rPr>
              <w:t>Weaknesses</w:t>
            </w:r>
            <w:proofErr w:type="spellEnd"/>
            <w:r w:rsidRPr="003A32E9">
              <w:rPr>
                <w:b/>
                <w:bCs/>
              </w:rPr>
              <w:t xml:space="preserve"> – Defecte</w:t>
            </w:r>
          </w:p>
        </w:tc>
      </w:tr>
      <w:tr w:rsidR="007016E2" w:rsidRPr="003A32E9" w14:paraId="52DFAC83" w14:textId="77777777" w:rsidTr="000638A4"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37422" w14:textId="61E13FD4" w:rsidR="00332FEF" w:rsidRPr="003A32E9" w:rsidRDefault="00332FEF" w:rsidP="00595E27">
            <w:pPr>
              <w:pStyle w:val="TableContents"/>
              <w:spacing w:after="240" w:line="240" w:lineRule="auto"/>
              <w:jc w:val="center"/>
              <w:rPr>
                <w:bCs/>
              </w:rPr>
            </w:pPr>
            <w:r w:rsidRPr="003A32E9">
              <w:rPr>
                <w:bCs/>
              </w:rPr>
              <w:t>Noua structura academică a universită</w:t>
            </w:r>
            <w:r w:rsidR="00BA2E3A">
              <w:rPr>
                <w:bCs/>
              </w:rPr>
              <w:t>ț</w:t>
            </w:r>
            <w:r w:rsidRPr="003A32E9">
              <w:rPr>
                <w:bCs/>
              </w:rPr>
              <w:t>ii facilitează comunicarea inter-institu</w:t>
            </w:r>
            <w:r w:rsidR="00BA2E3A">
              <w:rPr>
                <w:bCs/>
              </w:rPr>
              <w:t>ț</w:t>
            </w:r>
            <w:r w:rsidRPr="003A32E9">
              <w:rPr>
                <w:bCs/>
              </w:rPr>
              <w:t xml:space="preserve">ională, implementarea deciziilor </w:t>
            </w:r>
            <w:r w:rsidR="00BA2E3A">
              <w:rPr>
                <w:bCs/>
              </w:rPr>
              <w:t>ș</w:t>
            </w:r>
            <w:r w:rsidRPr="003A32E9">
              <w:rPr>
                <w:bCs/>
              </w:rPr>
              <w:t>i eficien</w:t>
            </w:r>
            <w:r w:rsidR="00BA2E3A">
              <w:rPr>
                <w:bCs/>
              </w:rPr>
              <w:t>ț</w:t>
            </w:r>
            <w:r w:rsidRPr="003A32E9">
              <w:rPr>
                <w:bCs/>
              </w:rPr>
              <w:t>a activită</w:t>
            </w:r>
            <w:r w:rsidR="00BA2E3A">
              <w:rPr>
                <w:bCs/>
              </w:rPr>
              <w:t>ț</w:t>
            </w:r>
            <w:r w:rsidRPr="003A32E9">
              <w:rPr>
                <w:bCs/>
              </w:rPr>
              <w:t>ilor de monitorizare</w:t>
            </w:r>
            <w:r w:rsidR="00ED378C" w:rsidRPr="003A32E9">
              <w:rPr>
                <w:bCs/>
              </w:rPr>
              <w:t>.</w:t>
            </w:r>
            <w:r w:rsidRPr="003A32E9">
              <w:rPr>
                <w:bCs/>
              </w:rPr>
              <w:t xml:space="preserve"> </w:t>
            </w:r>
          </w:p>
          <w:p w14:paraId="088B33DE" w14:textId="600F8444" w:rsidR="00332FEF" w:rsidRPr="003A32E9" w:rsidRDefault="005C3084" w:rsidP="00595E27">
            <w:pPr>
              <w:pStyle w:val="TableContents"/>
              <w:spacing w:after="240" w:line="240" w:lineRule="auto"/>
              <w:jc w:val="center"/>
              <w:rPr>
                <w:bCs/>
              </w:rPr>
            </w:pPr>
            <w:r w:rsidRPr="003A32E9">
              <w:rPr>
                <w:bCs/>
              </w:rPr>
              <w:t>Carta</w:t>
            </w:r>
            <w:r w:rsidR="00332FEF" w:rsidRPr="003A32E9">
              <w:rPr>
                <w:bCs/>
              </w:rPr>
              <w:t xml:space="preserve"> Universitară adoptată în 2016 stabile</w:t>
            </w:r>
            <w:r w:rsidR="00BA2E3A">
              <w:rPr>
                <w:bCs/>
              </w:rPr>
              <w:t>ș</w:t>
            </w:r>
            <w:r w:rsidR="00332FEF" w:rsidRPr="003A32E9">
              <w:rPr>
                <w:bCs/>
              </w:rPr>
              <w:t>te clar rela</w:t>
            </w:r>
            <w:r w:rsidR="00BA2E3A">
              <w:rPr>
                <w:bCs/>
              </w:rPr>
              <w:t>ț</w:t>
            </w:r>
            <w:r w:rsidR="00332FEF" w:rsidRPr="003A32E9">
              <w:rPr>
                <w:bCs/>
              </w:rPr>
              <w:t>ia Universită</w:t>
            </w:r>
            <w:r w:rsidR="00BA2E3A">
              <w:rPr>
                <w:bCs/>
              </w:rPr>
              <w:t>ț</w:t>
            </w:r>
            <w:r w:rsidR="00332FEF" w:rsidRPr="003A32E9">
              <w:rPr>
                <w:bCs/>
              </w:rPr>
              <w:t>ii cu Fondatorul ei (Funda</w:t>
            </w:r>
            <w:r w:rsidR="00BA2E3A">
              <w:rPr>
                <w:bCs/>
              </w:rPr>
              <w:t>ț</w:t>
            </w:r>
            <w:r w:rsidR="00332FEF" w:rsidRPr="003A32E9">
              <w:rPr>
                <w:bCs/>
              </w:rPr>
              <w:t>ia Pro Universitate Partium), func</w:t>
            </w:r>
            <w:r w:rsidR="00BA2E3A">
              <w:rPr>
                <w:bCs/>
              </w:rPr>
              <w:t>ț</w:t>
            </w:r>
            <w:r w:rsidR="00332FEF" w:rsidRPr="003A32E9">
              <w:rPr>
                <w:bCs/>
              </w:rPr>
              <w:t xml:space="preserve">iile de conducere </w:t>
            </w:r>
            <w:r w:rsidR="00BA2E3A">
              <w:rPr>
                <w:bCs/>
              </w:rPr>
              <w:t>ș</w:t>
            </w:r>
            <w:r w:rsidR="00332FEF" w:rsidRPr="003A32E9">
              <w:rPr>
                <w:bCs/>
              </w:rPr>
              <w:t xml:space="preserve">i sferele de decizie, precum </w:t>
            </w:r>
            <w:r w:rsidR="00BA2E3A">
              <w:rPr>
                <w:bCs/>
              </w:rPr>
              <w:t>ș</w:t>
            </w:r>
            <w:r w:rsidR="00332FEF" w:rsidRPr="003A32E9">
              <w:rPr>
                <w:bCs/>
              </w:rPr>
              <w:t xml:space="preserve">i principiile </w:t>
            </w:r>
            <w:r w:rsidR="00BA2E3A">
              <w:rPr>
                <w:bCs/>
              </w:rPr>
              <w:t>ș</w:t>
            </w:r>
            <w:r w:rsidR="00332FEF" w:rsidRPr="003A32E9">
              <w:rPr>
                <w:bCs/>
              </w:rPr>
              <w:t>i nor</w:t>
            </w:r>
            <w:r w:rsidR="00ED378C" w:rsidRPr="003A32E9">
              <w:rPr>
                <w:bCs/>
              </w:rPr>
              <w:t>mele de bază ale vie</w:t>
            </w:r>
            <w:r w:rsidR="00BA2E3A">
              <w:rPr>
                <w:bCs/>
              </w:rPr>
              <w:t>ț</w:t>
            </w:r>
            <w:r w:rsidR="00ED378C" w:rsidRPr="003A32E9">
              <w:rPr>
                <w:bCs/>
              </w:rPr>
              <w:t>ii universi</w:t>
            </w:r>
            <w:r w:rsidR="00332FEF" w:rsidRPr="003A32E9">
              <w:rPr>
                <w:bCs/>
              </w:rPr>
              <w:t>tare</w:t>
            </w:r>
            <w:r w:rsidR="00320163" w:rsidRPr="003A32E9">
              <w:rPr>
                <w:bCs/>
              </w:rPr>
              <w:t>.</w:t>
            </w:r>
          </w:p>
          <w:p w14:paraId="5F517455" w14:textId="3C8D55ED" w:rsidR="00332FEF" w:rsidRPr="003A32E9" w:rsidRDefault="00332FEF" w:rsidP="00595E27">
            <w:pPr>
              <w:pStyle w:val="TableContents"/>
              <w:spacing w:after="240" w:line="240" w:lineRule="auto"/>
              <w:jc w:val="center"/>
            </w:pPr>
            <w:r w:rsidRPr="003A32E9">
              <w:rPr>
                <w:bCs/>
              </w:rPr>
              <w:t>Existen</w:t>
            </w:r>
            <w:r w:rsidR="00BA2E3A">
              <w:rPr>
                <w:bCs/>
              </w:rPr>
              <w:t>ț</w:t>
            </w:r>
            <w:r w:rsidRPr="003A32E9">
              <w:rPr>
                <w:bCs/>
              </w:rPr>
              <w:t xml:space="preserve">a unui sistem multicriterial de evaluare a cadrelor didactice menit să </w:t>
            </w:r>
            <w:r w:rsidRPr="003A32E9">
              <w:t>motiveze personalului didactic, atât pentru activită</w:t>
            </w:r>
            <w:r w:rsidR="00BA2E3A">
              <w:t>ț</w:t>
            </w:r>
            <w:r w:rsidRPr="003A32E9">
              <w:t xml:space="preserve">ile didactice, cât </w:t>
            </w:r>
            <w:r w:rsidR="00BA2E3A">
              <w:t>ș</w:t>
            </w:r>
            <w:r w:rsidRPr="003A32E9">
              <w:t xml:space="preserve">i </w:t>
            </w:r>
            <w:r w:rsidR="000F4F7B" w:rsidRPr="003A32E9">
              <w:t>pentru cele legate de cercetare</w:t>
            </w:r>
          </w:p>
          <w:p w14:paraId="52E8D2EB" w14:textId="747AAF30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Finan</w:t>
            </w:r>
            <w:r w:rsidR="00BA2E3A">
              <w:t>ț</w:t>
            </w:r>
            <w:r w:rsidRPr="003A32E9">
              <w:t>ator stabil (Funda</w:t>
            </w:r>
            <w:r w:rsidR="00BA2E3A">
              <w:t>ț</w:t>
            </w:r>
            <w:r w:rsidRPr="003A32E9">
              <w:t xml:space="preserve">ia </w:t>
            </w:r>
            <w:proofErr w:type="spellStart"/>
            <w:r w:rsidRPr="003A32E9">
              <w:t>Sapientia</w:t>
            </w:r>
            <w:proofErr w:type="spellEnd"/>
            <w:r w:rsidRPr="003A32E9">
              <w:t>), care asigură continuitatea func</w:t>
            </w:r>
            <w:r w:rsidR="00BA2E3A">
              <w:t>ț</w:t>
            </w:r>
            <w:r w:rsidRPr="003A32E9">
              <w:t>ionării universită</w:t>
            </w:r>
            <w:r w:rsidR="00BA2E3A">
              <w:t>ț</w:t>
            </w:r>
            <w:r w:rsidRPr="003A32E9">
              <w:t xml:space="preserve">ii </w:t>
            </w:r>
            <w:r w:rsidR="00BA2E3A">
              <w:t>ș</w:t>
            </w:r>
            <w:r w:rsidRPr="003A32E9">
              <w:t>i dezvoltarea  continuă a bazei materiale</w:t>
            </w:r>
            <w:r w:rsidR="00320163" w:rsidRPr="003A32E9">
              <w:t>.</w:t>
            </w:r>
            <w:r w:rsidRPr="003A32E9">
              <w:t xml:space="preserve">   </w:t>
            </w:r>
          </w:p>
          <w:p w14:paraId="48F06CBE" w14:textId="0861A3AD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Condi</w:t>
            </w:r>
            <w:r w:rsidR="00BA2E3A">
              <w:t>ț</w:t>
            </w:r>
            <w:r w:rsidRPr="003A32E9">
              <w:t xml:space="preserve">ii infrastructurale din ce în ce mai bune prin inaugurarea noii clădiri universitare </w:t>
            </w:r>
            <w:r w:rsidR="00BA2E3A">
              <w:t>ș</w:t>
            </w:r>
            <w:r w:rsidRPr="003A32E9">
              <w:t>i mo</w:t>
            </w:r>
            <w:r w:rsidR="00097C48" w:rsidRPr="003A32E9">
              <w:t>dernizarea clădirilor existente</w:t>
            </w:r>
          </w:p>
          <w:p w14:paraId="4A889A07" w14:textId="04D15FB1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Existen</w:t>
            </w:r>
            <w:r w:rsidR="00BA2E3A">
              <w:t>ț</w:t>
            </w:r>
            <w:r w:rsidRPr="003A32E9">
              <w:t>a unui campus universitar care include în acela</w:t>
            </w:r>
            <w:r w:rsidR="00BA2E3A">
              <w:t>ș</w:t>
            </w:r>
            <w:r w:rsidRPr="003A32E9">
              <w:t>i spa</w:t>
            </w:r>
            <w:r w:rsidR="00BA2E3A">
              <w:t>ț</w:t>
            </w:r>
            <w:r w:rsidRPr="003A32E9">
              <w:t>iu teritorial toate clădirile universitare cu diferite func</w:t>
            </w:r>
            <w:r w:rsidR="00BA2E3A">
              <w:t>ț</w:t>
            </w:r>
            <w:r w:rsidRPr="003A32E9">
              <w:t>ionalită</w:t>
            </w:r>
            <w:r w:rsidR="00BA2E3A">
              <w:t>ț</w:t>
            </w:r>
            <w:r w:rsidRPr="003A32E9">
              <w:t xml:space="preserve">i (sală festivă, amfiteatru, săli de curs </w:t>
            </w:r>
            <w:r w:rsidR="00BA2E3A">
              <w:t>ș</w:t>
            </w:r>
            <w:r w:rsidRPr="003A32E9">
              <w:t xml:space="preserve">i </w:t>
            </w:r>
            <w:proofErr w:type="spellStart"/>
            <w:r w:rsidRPr="003A32E9">
              <w:t>seminarii</w:t>
            </w:r>
            <w:proofErr w:type="spellEnd"/>
            <w:r w:rsidRPr="003A32E9">
              <w:t>, laboratoare, birouri, cabinete, cămin, cantină, locuin</w:t>
            </w:r>
            <w:r w:rsidR="00BA2E3A">
              <w:t>ț</w:t>
            </w:r>
            <w:r w:rsidRPr="003A32E9">
              <w:t>e de serviciu etc.)</w:t>
            </w:r>
          </w:p>
          <w:p w14:paraId="7589D2AF" w14:textId="77777777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 xml:space="preserve">Bibliotecă bine dotată, cu cele mai importante titluri din literatura de specialitate, inclusiv </w:t>
            </w:r>
            <w:r w:rsidRPr="003A32E9">
              <w:lastRenderedPageBreak/>
              <w:t>recente.</w:t>
            </w:r>
          </w:p>
          <w:p w14:paraId="4364831A" w14:textId="05E8A12B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 xml:space="preserve">Sălile </w:t>
            </w:r>
            <w:r w:rsidR="00BA2E3A">
              <w:t>ș</w:t>
            </w:r>
            <w:r w:rsidRPr="003A32E9">
              <w:t>i laboratoarele corespund pe deplin necesită</w:t>
            </w:r>
            <w:r w:rsidR="00BA2E3A">
              <w:t>ț</w:t>
            </w:r>
            <w:r w:rsidRPr="003A32E9">
              <w:t>ilor procesului didactic.</w:t>
            </w:r>
          </w:p>
          <w:p w14:paraId="02065C48" w14:textId="4B9E9864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Număr mare de cooperări interna</w:t>
            </w:r>
            <w:r w:rsidR="00BA2E3A">
              <w:t>ț</w:t>
            </w:r>
            <w:r w:rsidRPr="003A32E9">
              <w:t>ionale, mai ales cu universită</w:t>
            </w:r>
            <w:r w:rsidR="00BA2E3A">
              <w:t>ț</w:t>
            </w:r>
            <w:r w:rsidRPr="003A32E9">
              <w:t xml:space="preserve">i din Europa, dar </w:t>
            </w:r>
            <w:r w:rsidR="00BA2E3A">
              <w:t>ș</w:t>
            </w:r>
            <w:r w:rsidRPr="003A32E9">
              <w:t>i din SUA, India, Brazilia etc.</w:t>
            </w:r>
          </w:p>
          <w:p w14:paraId="490EF5D8" w14:textId="4C9043C1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Cadrele didactice participă la programe interna</w:t>
            </w:r>
            <w:r w:rsidR="00BA2E3A">
              <w:t>ț</w:t>
            </w:r>
            <w:r w:rsidRPr="003A32E9">
              <w:t xml:space="preserve">ionale </w:t>
            </w:r>
            <w:r w:rsidR="009B4882" w:rsidRPr="003A32E9">
              <w:t>de mobilită</w:t>
            </w:r>
            <w:r w:rsidR="00BA2E3A">
              <w:t>ț</w:t>
            </w:r>
            <w:r w:rsidR="009B4882" w:rsidRPr="003A32E9">
              <w:t>i în scop de formare</w:t>
            </w:r>
            <w:r w:rsidR="00320163" w:rsidRPr="003A32E9">
              <w:t>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A4872" w14:textId="4A967472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lastRenderedPageBreak/>
              <w:t>Se observă încă unele probleme de manageme</w:t>
            </w:r>
            <w:r w:rsidR="00AB297C" w:rsidRPr="003A32E9">
              <w:t>nt (delimitarea atribu</w:t>
            </w:r>
            <w:r w:rsidR="00BA2E3A">
              <w:t>ț</w:t>
            </w:r>
            <w:r w:rsidR="00AB297C" w:rsidRPr="003A32E9">
              <w:t xml:space="preserve">iilor, </w:t>
            </w:r>
            <w:r w:rsidRPr="003A32E9">
              <w:t>respectarea nivelelor decizionale etc.).</w:t>
            </w:r>
          </w:p>
          <w:p w14:paraId="65BA1A40" w14:textId="191B14EC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Colaborarea între departamente nu este încă pe deplin optimizată (de ex. pu</w:t>
            </w:r>
            <w:r w:rsidR="00BA2E3A">
              <w:t>ț</w:t>
            </w:r>
            <w:r w:rsidRPr="003A32E9">
              <w:t>ine proiecte interdisciplinare).</w:t>
            </w:r>
          </w:p>
          <w:p w14:paraId="2F8DE51D" w14:textId="77777777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Probleme privind distribuirea sarcinilor în cadrul departamentelor (rezultând în suprasolicitarea personalului tânăr, cu grade didactice inferioare).</w:t>
            </w:r>
          </w:p>
          <w:p w14:paraId="719B5788" w14:textId="3FAA382F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Performan</w:t>
            </w:r>
            <w:r w:rsidR="00BA2E3A">
              <w:t>ț</w:t>
            </w:r>
            <w:r w:rsidRPr="003A32E9">
              <w:t>a cadrelor didactice nu este legată încă într-un mod stimulator de sistemul de salarizare.</w:t>
            </w:r>
          </w:p>
          <w:p w14:paraId="6F79FFFA" w14:textId="2E052549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Managementul facultă</w:t>
            </w:r>
            <w:r w:rsidR="00BA2E3A">
              <w:t>ț</w:t>
            </w:r>
            <w:r w:rsidRPr="003A32E9">
              <w:t>ilor are prerogative limitate în privin</w:t>
            </w:r>
            <w:r w:rsidR="00BA2E3A">
              <w:t>ț</w:t>
            </w:r>
            <w:r w:rsidRPr="003A32E9">
              <w:t>a gestionării resurselor financiare.</w:t>
            </w:r>
          </w:p>
          <w:p w14:paraId="365E1886" w14:textId="77777777" w:rsidR="00332FEF" w:rsidRPr="003A32E9" w:rsidRDefault="00332FEF" w:rsidP="00595E27">
            <w:pPr>
              <w:pStyle w:val="TableContents"/>
              <w:spacing w:after="240" w:line="240" w:lineRule="auto"/>
              <w:ind w:left="170"/>
              <w:jc w:val="center"/>
            </w:pPr>
          </w:p>
        </w:tc>
      </w:tr>
      <w:tr w:rsidR="007016E2" w:rsidRPr="003A32E9" w14:paraId="321B746C" w14:textId="77777777" w:rsidTr="000638A4"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9EA03A4" w14:textId="037AD115" w:rsidR="00332FEF" w:rsidRPr="003A32E9" w:rsidRDefault="00332FEF" w:rsidP="00595E27">
            <w:pPr>
              <w:pStyle w:val="TableContents"/>
              <w:spacing w:after="240" w:line="240" w:lineRule="auto"/>
              <w:jc w:val="center"/>
            </w:pPr>
            <w:proofErr w:type="spellStart"/>
            <w:r w:rsidRPr="003A32E9">
              <w:rPr>
                <w:b/>
                <w:bCs/>
              </w:rPr>
              <w:t>Opportunities</w:t>
            </w:r>
            <w:proofErr w:type="spellEnd"/>
            <w:r w:rsidRPr="003A32E9">
              <w:rPr>
                <w:b/>
                <w:bCs/>
              </w:rPr>
              <w:t xml:space="preserve"> – Oportunită</w:t>
            </w:r>
            <w:r w:rsidR="00BA2E3A">
              <w:rPr>
                <w:b/>
                <w:bCs/>
              </w:rPr>
              <w:t>ț</w:t>
            </w:r>
            <w:r w:rsidRPr="003A32E9">
              <w:rPr>
                <w:b/>
                <w:bCs/>
              </w:rPr>
              <w:t>i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9A938D" w14:textId="1F8D5973" w:rsidR="00332FEF" w:rsidRPr="003A32E9" w:rsidRDefault="00332FEF" w:rsidP="00595E27">
            <w:pPr>
              <w:pStyle w:val="TableContents"/>
              <w:spacing w:after="240" w:line="240" w:lineRule="auto"/>
              <w:jc w:val="center"/>
            </w:pPr>
            <w:proofErr w:type="spellStart"/>
            <w:r w:rsidRPr="003A32E9">
              <w:rPr>
                <w:b/>
                <w:bCs/>
              </w:rPr>
              <w:t>Threats</w:t>
            </w:r>
            <w:proofErr w:type="spellEnd"/>
            <w:r w:rsidRPr="003A32E9">
              <w:rPr>
                <w:b/>
                <w:bCs/>
              </w:rPr>
              <w:t xml:space="preserve"> – Amenin</w:t>
            </w:r>
            <w:r w:rsidR="00BA2E3A">
              <w:rPr>
                <w:b/>
                <w:bCs/>
              </w:rPr>
              <w:t>ț</w:t>
            </w:r>
            <w:r w:rsidRPr="003A32E9">
              <w:rPr>
                <w:b/>
                <w:bCs/>
              </w:rPr>
              <w:t>ări</w:t>
            </w:r>
          </w:p>
        </w:tc>
      </w:tr>
      <w:tr w:rsidR="00332FEF" w:rsidRPr="003A32E9" w14:paraId="7EC24264" w14:textId="77777777" w:rsidTr="000638A4"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E11CC" w14:textId="722A6AE1" w:rsidR="00332FEF" w:rsidRPr="003A32E9" w:rsidRDefault="00332FEF" w:rsidP="00595E27">
            <w:pPr>
              <w:pStyle w:val="List"/>
              <w:numPr>
                <w:ilvl w:val="0"/>
                <w:numId w:val="12"/>
              </w:numPr>
              <w:suppressAutoHyphens w:val="0"/>
              <w:spacing w:after="57" w:line="240" w:lineRule="auto"/>
              <w:contextualSpacing/>
              <w:jc w:val="center"/>
            </w:pPr>
            <w:r w:rsidRPr="003A32E9">
              <w:t>Formarea conducătorilor de subunită</w:t>
            </w:r>
            <w:r w:rsidR="00BA2E3A">
              <w:t>ț</w:t>
            </w:r>
            <w:r w:rsidRPr="003A32E9">
              <w:t xml:space="preserve">i prin training-uri de leadership </w:t>
            </w:r>
            <w:r w:rsidR="00BA2E3A">
              <w:t>ș</w:t>
            </w:r>
            <w:r w:rsidRPr="003A32E9">
              <w:t>i managementul proiectelor</w:t>
            </w:r>
          </w:p>
          <w:p w14:paraId="680DB2A6" w14:textId="77777777" w:rsidR="00332FEF" w:rsidRPr="003A32E9" w:rsidRDefault="00332FEF" w:rsidP="00595E27">
            <w:pPr>
              <w:pStyle w:val="List"/>
              <w:numPr>
                <w:ilvl w:val="0"/>
                <w:numId w:val="12"/>
              </w:numPr>
              <w:suppressAutoHyphens w:val="0"/>
              <w:spacing w:after="57" w:line="240" w:lineRule="auto"/>
              <w:contextualSpacing/>
              <w:jc w:val="center"/>
            </w:pPr>
          </w:p>
          <w:p w14:paraId="708B6796" w14:textId="71927EF0" w:rsidR="00332FEF" w:rsidRPr="003A32E9" w:rsidRDefault="00332FEF" w:rsidP="00595E27">
            <w:pPr>
              <w:pStyle w:val="List"/>
              <w:numPr>
                <w:ilvl w:val="0"/>
                <w:numId w:val="12"/>
              </w:numPr>
              <w:suppressAutoHyphens w:val="0"/>
              <w:spacing w:after="57" w:line="240" w:lineRule="auto"/>
              <w:contextualSpacing/>
              <w:jc w:val="center"/>
            </w:pPr>
            <w:r w:rsidRPr="003A32E9">
              <w:t xml:space="preserve">Dezvoltarea </w:t>
            </w:r>
            <w:r w:rsidR="00BA2E3A">
              <w:t>ș</w:t>
            </w:r>
            <w:r w:rsidRPr="003A32E9">
              <w:t>i implementarea unui sistem de evaluare a cadrelor didactice care prevede stimulente de performan</w:t>
            </w:r>
            <w:r w:rsidR="00BA2E3A">
              <w:t>ț</w:t>
            </w:r>
            <w:r w:rsidRPr="003A32E9">
              <w:t>ă</w:t>
            </w:r>
          </w:p>
          <w:p w14:paraId="2F11EB2A" w14:textId="77777777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line="240" w:lineRule="auto"/>
              <w:ind w:left="173" w:hanging="173"/>
              <w:jc w:val="center"/>
            </w:pPr>
          </w:p>
          <w:p w14:paraId="5D7785E5" w14:textId="001A95C4" w:rsidR="00332FEF" w:rsidRPr="003A32E9" w:rsidRDefault="00E87706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Integrarea U</w:t>
            </w:r>
            <w:r w:rsidR="00332FEF" w:rsidRPr="003A32E9">
              <w:t>niversită</w:t>
            </w:r>
            <w:r w:rsidR="00BA2E3A">
              <w:t>ț</w:t>
            </w:r>
            <w:r w:rsidR="00332FEF" w:rsidRPr="003A32E9">
              <w:t>ii în asocia</w:t>
            </w:r>
            <w:r w:rsidR="00BA2E3A">
              <w:t>ț</w:t>
            </w:r>
            <w:r w:rsidR="00332FEF" w:rsidRPr="003A32E9">
              <w:t>ii na</w:t>
            </w:r>
            <w:r w:rsidR="00BA2E3A">
              <w:t>ț</w:t>
            </w:r>
            <w:r w:rsidR="00332FEF" w:rsidRPr="003A32E9">
              <w:t xml:space="preserve">ionale </w:t>
            </w:r>
            <w:r w:rsidR="00BA2E3A">
              <w:t>ș</w:t>
            </w:r>
            <w:r w:rsidR="00332FEF" w:rsidRPr="003A32E9">
              <w:t>i interna</w:t>
            </w:r>
            <w:r w:rsidR="00BA2E3A">
              <w:t>ț</w:t>
            </w:r>
            <w:r w:rsidR="00332FEF" w:rsidRPr="003A32E9">
              <w:t xml:space="preserve">ionale specializate corespunzătoare domeniilor ei de studii </w:t>
            </w:r>
            <w:r w:rsidR="00BA2E3A">
              <w:t>ș</w:t>
            </w:r>
            <w:r w:rsidR="00332FEF" w:rsidRPr="003A32E9">
              <w:t>i cercetare</w:t>
            </w:r>
          </w:p>
          <w:p w14:paraId="4D5881A6" w14:textId="0FE62BB7" w:rsidR="00332FEF" w:rsidRPr="003A32E9" w:rsidRDefault="00332FEF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after="240" w:line="240" w:lineRule="auto"/>
              <w:ind w:left="170" w:hanging="170"/>
              <w:jc w:val="center"/>
            </w:pPr>
            <w:r w:rsidRPr="003A32E9">
              <w:t>Dezvoltarea unor programe de studii doctorale interdisciplinare prin colaborări interna</w:t>
            </w:r>
            <w:r w:rsidR="00BA2E3A">
              <w:t>ț</w:t>
            </w:r>
            <w:r w:rsidRPr="003A32E9">
              <w:t>ionale</w:t>
            </w:r>
          </w:p>
          <w:p w14:paraId="5772A6E1" w14:textId="77777777" w:rsidR="00332FEF" w:rsidRPr="003A32E9" w:rsidRDefault="00332FEF" w:rsidP="00595E27">
            <w:pPr>
              <w:pStyle w:val="TableContents"/>
              <w:widowControl w:val="0"/>
              <w:suppressLineNumbers/>
              <w:spacing w:line="240" w:lineRule="auto"/>
              <w:jc w:val="center"/>
            </w:pP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8DCF4" w14:textId="7BE9426A" w:rsidR="00DF7327" w:rsidRPr="003A32E9" w:rsidRDefault="00DF7327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line="240" w:lineRule="auto"/>
              <w:ind w:left="173" w:hanging="173"/>
              <w:jc w:val="center"/>
            </w:pPr>
            <w:r w:rsidRPr="003A32E9">
              <w:t>Cre</w:t>
            </w:r>
            <w:r w:rsidR="00BA2E3A">
              <w:t>ș</w:t>
            </w:r>
            <w:r w:rsidRPr="003A32E9">
              <w:t xml:space="preserve">terea continuă </w:t>
            </w:r>
            <w:r w:rsidR="00E31ABB" w:rsidRPr="003A32E9">
              <w:t>a costurilor financiare necesare pentru dezvoltare</w:t>
            </w:r>
            <w:r w:rsidR="00E90AB2" w:rsidRPr="003A32E9">
              <w:t xml:space="preserve">a </w:t>
            </w:r>
            <w:proofErr w:type="spellStart"/>
            <w:r w:rsidR="00E90AB2" w:rsidRPr="003A32E9">
              <w:t>oferei</w:t>
            </w:r>
            <w:proofErr w:type="spellEnd"/>
            <w:r w:rsidR="00E90AB2" w:rsidRPr="003A32E9">
              <w:t xml:space="preserve"> educa</w:t>
            </w:r>
            <w:r w:rsidR="00BA2E3A">
              <w:t>ț</w:t>
            </w:r>
            <w:r w:rsidR="00E90AB2" w:rsidRPr="003A32E9">
              <w:t>ionale necesită l</w:t>
            </w:r>
            <w:r w:rsidRPr="003A32E9">
              <w:t xml:space="preserve">ărgirea </w:t>
            </w:r>
            <w:r w:rsidR="00BA2E3A">
              <w:t>ș</w:t>
            </w:r>
            <w:r w:rsidRPr="003A32E9">
              <w:t>i diversificarea surselor de finan</w:t>
            </w:r>
            <w:r w:rsidR="00BA2E3A">
              <w:t>ț</w:t>
            </w:r>
            <w:r w:rsidRPr="003A32E9">
              <w:t>are</w:t>
            </w:r>
          </w:p>
          <w:p w14:paraId="0BC166F8" w14:textId="7A143AD4" w:rsidR="00DF7327" w:rsidRPr="003A32E9" w:rsidRDefault="00DF7327" w:rsidP="00595E27">
            <w:pPr>
              <w:pStyle w:val="TableContents"/>
              <w:widowControl w:val="0"/>
              <w:numPr>
                <w:ilvl w:val="0"/>
                <w:numId w:val="12"/>
              </w:numPr>
              <w:suppressLineNumbers/>
              <w:tabs>
                <w:tab w:val="clear" w:pos="0"/>
                <w:tab w:val="num" w:pos="170"/>
              </w:tabs>
              <w:spacing w:line="240" w:lineRule="auto"/>
              <w:ind w:left="173" w:hanging="173"/>
              <w:jc w:val="center"/>
            </w:pPr>
            <w:r w:rsidRPr="003A32E9">
              <w:t xml:space="preserve">prin </w:t>
            </w:r>
            <w:proofErr w:type="spellStart"/>
            <w:r w:rsidRPr="003A32E9">
              <w:t>atragarea</w:t>
            </w:r>
            <w:proofErr w:type="spellEnd"/>
            <w:r w:rsidRPr="003A32E9">
              <w:t xml:space="preserve"> unor </w:t>
            </w:r>
            <w:r w:rsidR="00E31ABB" w:rsidRPr="003A32E9">
              <w:t xml:space="preserve">noi </w:t>
            </w:r>
            <w:r w:rsidRPr="003A32E9">
              <w:t xml:space="preserve">sponsori, oferirea de servicii  mediului extern </w:t>
            </w:r>
            <w:r w:rsidR="00BA2E3A">
              <w:t>ș</w:t>
            </w:r>
            <w:r w:rsidRPr="003A32E9">
              <w:t>i atragerea unor finan</w:t>
            </w:r>
            <w:r w:rsidR="00BA2E3A">
              <w:t>ț</w:t>
            </w:r>
            <w:r w:rsidRPr="003A32E9">
              <w:t>ări pe bază de proiecte de cercetare-dezvoltare</w:t>
            </w:r>
          </w:p>
          <w:p w14:paraId="1597E1E8" w14:textId="77777777" w:rsidR="00DF7327" w:rsidRPr="003A32E9" w:rsidRDefault="00DF7327" w:rsidP="00595E27">
            <w:pPr>
              <w:pStyle w:val="TableContents"/>
              <w:spacing w:after="240" w:line="240" w:lineRule="auto"/>
              <w:ind w:left="170"/>
              <w:jc w:val="center"/>
            </w:pPr>
          </w:p>
        </w:tc>
      </w:tr>
    </w:tbl>
    <w:p w14:paraId="7D79F09C" w14:textId="77777777" w:rsidR="00F04242" w:rsidRPr="003A32E9" w:rsidRDefault="00F04242" w:rsidP="00595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A107B4B" w14:textId="3FD01172" w:rsidR="00E90AB2" w:rsidRPr="003A32E9" w:rsidRDefault="00E90AB2" w:rsidP="00595E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În peri</w:t>
      </w:r>
      <w:r w:rsidR="000D467A" w:rsidRPr="003A32E9">
        <w:rPr>
          <w:rFonts w:ascii="Times New Roman" w:hAnsi="Times New Roman" w:cs="Times New Roman"/>
          <w:sz w:val="24"/>
          <w:szCs w:val="24"/>
          <w:lang w:val="ro-RO"/>
        </w:rPr>
        <w:t>o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ada următoare p</w:t>
      </w:r>
      <w:r w:rsidR="00F57268" w:rsidRPr="003A32E9">
        <w:rPr>
          <w:rFonts w:ascii="Times New Roman" w:hAnsi="Times New Roman" w:cs="Times New Roman"/>
          <w:sz w:val="24"/>
          <w:szCs w:val="24"/>
          <w:lang w:val="ro-RO"/>
        </w:rPr>
        <w:t>riorită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5726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5726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strategiile </w:t>
      </w:r>
      <w:r w:rsidR="00E87706" w:rsidRPr="003A32E9">
        <w:rPr>
          <w:rFonts w:ascii="Times New Roman" w:hAnsi="Times New Roman" w:cs="Times New Roman"/>
          <w:sz w:val="24"/>
          <w:szCs w:val="24"/>
          <w:lang w:val="ro-RO"/>
        </w:rPr>
        <w:t>U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</w:t>
      </w:r>
      <w:r w:rsidR="00F57268" w:rsidRPr="003A32E9">
        <w:rPr>
          <w:rFonts w:ascii="Times New Roman" w:hAnsi="Times New Roman" w:cs="Times New Roman"/>
          <w:sz w:val="24"/>
          <w:szCs w:val="24"/>
          <w:lang w:val="ro-RO"/>
        </w:rPr>
        <w:t>decurg din nevoile educa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5726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ionale la care Universitatea este menită să răspundă, precum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57268" w:rsidRPr="003A32E9">
        <w:rPr>
          <w:rFonts w:ascii="Times New Roman" w:hAnsi="Times New Roman" w:cs="Times New Roman"/>
          <w:sz w:val="24"/>
          <w:szCs w:val="24"/>
          <w:lang w:val="ro-RO"/>
        </w:rPr>
        <w:t>i din propriile necesită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5726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de dezvoltare </w:t>
      </w:r>
    </w:p>
    <w:p w14:paraId="7556D85D" w14:textId="4E8E21F0" w:rsidR="00F57268" w:rsidRPr="003A32E9" w:rsidRDefault="00F57268" w:rsidP="00595E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Din perspectiva priorită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E90AB2" w:rsidRPr="003A32E9">
        <w:rPr>
          <w:rFonts w:ascii="Times New Roman" w:hAnsi="Times New Roman" w:cs="Times New Roman"/>
          <w:sz w:val="24"/>
          <w:szCs w:val="24"/>
          <w:lang w:val="ro-RO"/>
        </w:rPr>
        <w:t>lor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fundamentale enun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ate, UCP î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propune realizarea următoarelor obiective strategice:</w:t>
      </w:r>
    </w:p>
    <w:p w14:paraId="1FB76C1C" w14:textId="7562F89C" w:rsidR="00F57268" w:rsidRPr="003A32E9" w:rsidRDefault="00F57268" w:rsidP="00595E27">
      <w:pPr>
        <w:numPr>
          <w:ilvl w:val="0"/>
          <w:numId w:val="13"/>
        </w:numPr>
        <w:suppressAutoHyphens/>
        <w:spacing w:after="0" w:line="240" w:lineRule="auto"/>
        <w:ind w:left="720" w:hanging="1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ini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ierea unor noi programe de studii în func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ie de necesită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ile de formare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cererii pie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ei de muncă</w:t>
      </w:r>
      <w:r w:rsidR="00E87706" w:rsidRPr="003A32E9">
        <w:rPr>
          <w:rFonts w:ascii="Times New Roman" w:hAnsi="Times New Roman" w:cs="Times New Roman"/>
          <w:sz w:val="24"/>
          <w:szCs w:val="24"/>
          <w:lang w:val="ro-RO"/>
        </w:rPr>
        <w:t>;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5ABB3F9E" w14:textId="1F6112EC" w:rsidR="00F57268" w:rsidRPr="003A32E9" w:rsidRDefault="00F57268" w:rsidP="00595E27">
      <w:pPr>
        <w:numPr>
          <w:ilvl w:val="0"/>
          <w:numId w:val="13"/>
        </w:numPr>
        <w:suppressAutoHyphens/>
        <w:spacing w:after="0" w:line="240" w:lineRule="auto"/>
        <w:ind w:left="720" w:hanging="1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dezvoltarea resurselor umane (cadrele didactice, personalul administrativ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didactic auxiliar,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ii);</w:t>
      </w:r>
    </w:p>
    <w:p w14:paraId="5C847B3F" w14:textId="59363C6D" w:rsidR="00F57268" w:rsidRPr="003A32E9" w:rsidRDefault="00F57268" w:rsidP="00595E27">
      <w:pPr>
        <w:numPr>
          <w:ilvl w:val="0"/>
          <w:numId w:val="13"/>
        </w:numPr>
        <w:suppressAutoHyphens/>
        <w:spacing w:after="0" w:line="240" w:lineRule="auto"/>
        <w:ind w:left="720" w:hanging="1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implicarea mai accentuată a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iei în via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 culturală regională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locală;</w:t>
      </w:r>
    </w:p>
    <w:p w14:paraId="6178FA79" w14:textId="7A85F0FD" w:rsidR="00F57268" w:rsidRPr="003A32E9" w:rsidRDefault="00F57268" w:rsidP="00595E27">
      <w:pPr>
        <w:numPr>
          <w:ilvl w:val="0"/>
          <w:numId w:val="13"/>
        </w:numPr>
        <w:suppressAutoHyphens/>
        <w:spacing w:after="0" w:line="240" w:lineRule="auto"/>
        <w:ind w:left="720" w:hanging="1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dezvoltarea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restructurarea continuă a procesului de instruire în vederea cre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terii calită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ii;</w:t>
      </w:r>
    </w:p>
    <w:p w14:paraId="792DE4F2" w14:textId="61323CC3" w:rsidR="00F57268" w:rsidRPr="003A32E9" w:rsidRDefault="00F57268" w:rsidP="00595E27">
      <w:pPr>
        <w:numPr>
          <w:ilvl w:val="0"/>
          <w:numId w:val="13"/>
        </w:numPr>
        <w:suppressAutoHyphens/>
        <w:spacing w:after="0" w:line="240" w:lineRule="auto"/>
        <w:ind w:left="720" w:hanging="1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reconfigurarea strategiei de cercetare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ifică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a instrumentelor de monitorizare existente, cu accent deosebit pe cre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terea vizibilită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 interna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ionale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asigurării impactului regi</w:t>
      </w:r>
      <w:r w:rsidR="00E87706" w:rsidRPr="003A32E9">
        <w:rPr>
          <w:rFonts w:ascii="Times New Roman" w:hAnsi="Times New Roman" w:cs="Times New Roman"/>
          <w:sz w:val="24"/>
          <w:szCs w:val="24"/>
          <w:lang w:val="ro-RO"/>
        </w:rPr>
        <w:t>onal al rezultatelor cercetării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</w:p>
    <w:p w14:paraId="70B514D1" w14:textId="367E09A6" w:rsidR="00F57268" w:rsidRPr="003A32E9" w:rsidRDefault="00F57268" w:rsidP="00595E27">
      <w:pPr>
        <w:numPr>
          <w:ilvl w:val="0"/>
          <w:numId w:val="13"/>
        </w:numPr>
        <w:suppressAutoHyphens/>
        <w:spacing w:after="0" w:line="240" w:lineRule="auto"/>
        <w:ind w:left="720" w:hanging="1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armonizarea planificării financiare cu cea profesional-academică, dezvoltarea capacită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de autogestionare;</w:t>
      </w:r>
    </w:p>
    <w:p w14:paraId="6DEC8E55" w14:textId="77777777" w:rsidR="00F57268" w:rsidRPr="003A32E9" w:rsidRDefault="00F57268" w:rsidP="00595E27">
      <w:pPr>
        <w:numPr>
          <w:ilvl w:val="0"/>
          <w:numId w:val="13"/>
        </w:numPr>
        <w:suppressAutoHyphens/>
        <w:spacing w:after="0" w:line="240" w:lineRule="auto"/>
        <w:ind w:left="720" w:hanging="1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dezvoltarea infrastructurii;</w:t>
      </w:r>
    </w:p>
    <w:p w14:paraId="271D4F30" w14:textId="77777777" w:rsidR="00F57268" w:rsidRPr="003A32E9" w:rsidRDefault="00F57268" w:rsidP="00595E27">
      <w:pPr>
        <w:numPr>
          <w:ilvl w:val="0"/>
          <w:numId w:val="13"/>
        </w:numPr>
        <w:suppressAutoHyphens/>
        <w:spacing w:after="0" w:line="240" w:lineRule="auto"/>
        <w:ind w:left="720" w:hanging="1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dezvoltarea programelor e-</w:t>
      </w:r>
      <w:proofErr w:type="spellStart"/>
      <w:r w:rsidRPr="003A32E9">
        <w:rPr>
          <w:rFonts w:ascii="Times New Roman" w:hAnsi="Times New Roman" w:cs="Times New Roman"/>
          <w:sz w:val="24"/>
          <w:szCs w:val="24"/>
          <w:lang w:val="ro-RO"/>
        </w:rPr>
        <w:t>learning</w:t>
      </w:r>
      <w:proofErr w:type="spellEnd"/>
      <w:r w:rsidR="00E87706" w:rsidRPr="003A32E9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2A73A51A" w14:textId="6595EB53" w:rsidR="00F57268" w:rsidRPr="003A32E9" w:rsidRDefault="00F57268" w:rsidP="00595E27">
      <w:pPr>
        <w:numPr>
          <w:ilvl w:val="0"/>
          <w:numId w:val="13"/>
        </w:numPr>
        <w:suppressAutoHyphens/>
        <w:spacing w:after="0" w:line="240" w:lineRule="auto"/>
        <w:ind w:left="720" w:hanging="1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cre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terea eficien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ei organizării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ionale;</w:t>
      </w:r>
    </w:p>
    <w:p w14:paraId="3191A6EB" w14:textId="7EE4F678" w:rsidR="00F57268" w:rsidRPr="003A32E9" w:rsidRDefault="00F57268" w:rsidP="00595E27">
      <w:pPr>
        <w:numPr>
          <w:ilvl w:val="0"/>
          <w:numId w:val="13"/>
        </w:numPr>
        <w:suppressAutoHyphens/>
        <w:spacing w:after="0" w:line="240" w:lineRule="auto"/>
        <w:ind w:left="720" w:hanging="1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extinderea rela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iilor  de parteneriat cu alte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de învă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ământ superior precum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a colaborării cu  alte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;</w:t>
      </w:r>
    </w:p>
    <w:p w14:paraId="3BBD625C" w14:textId="6FBCEA5F" w:rsidR="00F57268" w:rsidRPr="003A32E9" w:rsidRDefault="00F57268" w:rsidP="00595E27">
      <w:pPr>
        <w:numPr>
          <w:ilvl w:val="0"/>
          <w:numId w:val="13"/>
        </w:numPr>
        <w:suppressAutoHyphens/>
        <w:spacing w:after="0" w:line="240" w:lineRule="auto"/>
        <w:ind w:left="720" w:hanging="1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adaptarea ofertei educa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ionale la cerin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ele de pe pia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a muncii, mai cu seamă la nivel regional;</w:t>
      </w:r>
    </w:p>
    <w:p w14:paraId="6B7326DB" w14:textId="5B691B01" w:rsidR="00F57268" w:rsidRPr="003A32E9" w:rsidRDefault="00F57268" w:rsidP="00595E27">
      <w:pPr>
        <w:numPr>
          <w:ilvl w:val="0"/>
          <w:numId w:val="13"/>
        </w:numPr>
        <w:suppressAutoHyphens/>
        <w:spacing w:after="0" w:line="240" w:lineRule="auto"/>
        <w:ind w:left="720" w:hanging="1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crearea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dezvoltarea unor rela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 de colaborare cu autorită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ile locale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jude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ene, cu organiza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iile civice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antreprenoriale;</w:t>
      </w:r>
    </w:p>
    <w:p w14:paraId="3BA68BAE" w14:textId="41540C22" w:rsidR="00F57268" w:rsidRPr="003A32E9" w:rsidRDefault="00F57268" w:rsidP="00595E27">
      <w:pPr>
        <w:numPr>
          <w:ilvl w:val="0"/>
          <w:numId w:val="13"/>
        </w:numPr>
        <w:suppressAutoHyphens/>
        <w:spacing w:after="0" w:line="240" w:lineRule="auto"/>
        <w:ind w:left="720" w:hanging="1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dezvoltarea rela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iilor de colaborare cu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firmele care sunt poten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iali angajatori ai absolven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ilor no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tri;</w:t>
      </w:r>
    </w:p>
    <w:p w14:paraId="7F49703E" w14:textId="658CA8E9" w:rsidR="00F57268" w:rsidRPr="003A32E9" w:rsidRDefault="00F57268" w:rsidP="00595E27">
      <w:pPr>
        <w:numPr>
          <w:ilvl w:val="0"/>
          <w:numId w:val="13"/>
        </w:numPr>
        <w:suppressAutoHyphens/>
        <w:spacing w:after="0" w:line="240" w:lineRule="auto"/>
        <w:ind w:left="720" w:hanging="1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ini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ierea unor proiecte în colaborare cu firmele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iile partenere în vederea absorb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iei de fonduri europene (prin care acestea ar putea fi motivate suplimentar să ofere sprijin în instruirea practică a studen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ilor</w:t>
      </w:r>
      <w:r w:rsidR="00E87706" w:rsidRPr="003A32E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3F63F927" w14:textId="15A9B0AC" w:rsidR="00F57268" w:rsidRPr="003A32E9" w:rsidRDefault="00F57268" w:rsidP="00595E27">
      <w:pPr>
        <w:numPr>
          <w:ilvl w:val="0"/>
          <w:numId w:val="13"/>
        </w:numPr>
        <w:suppressAutoHyphens/>
        <w:spacing w:after="0" w:line="240" w:lineRule="auto"/>
        <w:ind w:left="720" w:hanging="1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realizarea unor echipe de consiliere la nivel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ional cu activarea speciali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tilor existen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în institu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ie în vederea implicării în via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a socioeconomică locală; </w:t>
      </w:r>
    </w:p>
    <w:p w14:paraId="795A261B" w14:textId="559BDF69" w:rsidR="000F0D1C" w:rsidRPr="003A32E9" w:rsidRDefault="00F57268" w:rsidP="00595E27">
      <w:pPr>
        <w:numPr>
          <w:ilvl w:val="0"/>
          <w:numId w:val="13"/>
        </w:numPr>
        <w:suppressAutoHyphens/>
        <w:spacing w:after="0" w:line="240" w:lineRule="auto"/>
        <w:ind w:left="720" w:hanging="1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asumarea unui rol catalizator în via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ifică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culturală a comunită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ilor locale.</w:t>
      </w:r>
    </w:p>
    <w:p w14:paraId="1274CAF4" w14:textId="77777777" w:rsidR="00223B07" w:rsidRPr="003A32E9" w:rsidRDefault="00223B07" w:rsidP="00595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59AB0E8" w14:textId="57B6AA22" w:rsidR="00223B07" w:rsidRPr="003A32E9" w:rsidRDefault="00223B07" w:rsidP="00595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sz w:val="24"/>
          <w:szCs w:val="24"/>
          <w:lang w:val="ro-RO"/>
        </w:rPr>
        <w:t>O condi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ie de bază pentru realizarea obiectivelor </w:t>
      </w:r>
      <w:r w:rsidR="005D678B" w:rsidRPr="003A32E9">
        <w:rPr>
          <w:rFonts w:ascii="Times New Roman" w:hAnsi="Times New Roman" w:cs="Times New Roman"/>
          <w:sz w:val="24"/>
          <w:szCs w:val="24"/>
          <w:lang w:val="ro-RO"/>
        </w:rPr>
        <w:t>propuse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este pe de o parte îmbunătă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irea structurii corpului didactic la nivelul departamentelor prin atragerea unor speciali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ti cu o înaltă pregătire profesională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ifică, iar pe de altă parte îmbunătă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irea calitativă, mai ales în sensul cre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terii vizibilită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 recunoa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terii interna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ionale a activită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ii de cercetare 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ifică desfă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urate în cadrul Universită</w:t>
      </w:r>
      <w:r w:rsidR="00BA2E3A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ii.</w:t>
      </w:r>
    </w:p>
    <w:p w14:paraId="3A818BF3" w14:textId="77777777" w:rsidR="00223B07" w:rsidRPr="003A32E9" w:rsidRDefault="00223B07" w:rsidP="00595E27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6E2B0B0" w14:textId="77777777" w:rsidR="000D467A" w:rsidRPr="003A32E9" w:rsidRDefault="000D467A" w:rsidP="00595E27">
      <w:pPr>
        <w:pStyle w:val="Heading1"/>
        <w:spacing w:before="0" w:after="0" w:line="240" w:lineRule="auto"/>
        <w:rPr>
          <w:rFonts w:cs="Times New Roman"/>
          <w:sz w:val="24"/>
          <w:szCs w:val="24"/>
        </w:rPr>
      </w:pPr>
      <w:bookmarkStart w:id="22" w:name="_Toc3995305"/>
    </w:p>
    <w:p w14:paraId="11A10763" w14:textId="77777777" w:rsidR="004F4735" w:rsidRPr="003A32E9" w:rsidRDefault="00A23010" w:rsidP="00595E27">
      <w:pPr>
        <w:pStyle w:val="Heading1"/>
        <w:spacing w:before="0" w:after="0" w:line="240" w:lineRule="auto"/>
        <w:jc w:val="center"/>
        <w:rPr>
          <w:rFonts w:cs="Times New Roman"/>
          <w:sz w:val="24"/>
          <w:szCs w:val="24"/>
        </w:rPr>
      </w:pPr>
      <w:r w:rsidRPr="003A32E9">
        <w:rPr>
          <w:rFonts w:cs="Times New Roman"/>
          <w:sz w:val="24"/>
          <w:szCs w:val="24"/>
        </w:rPr>
        <w:t>CONCLUZIE</w:t>
      </w:r>
      <w:bookmarkEnd w:id="20"/>
      <w:bookmarkEnd w:id="21"/>
      <w:bookmarkEnd w:id="22"/>
    </w:p>
    <w:p w14:paraId="69A52453" w14:textId="77777777" w:rsidR="00055F3B" w:rsidRPr="003A32E9" w:rsidRDefault="00055F3B" w:rsidP="00595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7F6F694D" w14:textId="322D1837" w:rsidR="003A1650" w:rsidRPr="003A32E9" w:rsidRDefault="00C9709F" w:rsidP="00595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Pe baza celor constatate putem formula </w:t>
      </w:r>
      <w:r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>concluzia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că </w:t>
      </w:r>
      <w:r w:rsidR="00F5726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Universitatea Cre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F57268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tină</w:t>
      </w:r>
      <w:r w:rsidR="006C5CF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“Partium” </w:t>
      </w:r>
      <w:r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>îndepline</w:t>
      </w:r>
      <w:r w:rsidR="00BA2E3A">
        <w:rPr>
          <w:rFonts w:ascii="Times New Roman" w:hAnsi="Times New Roman" w:cs="Times New Roman"/>
          <w:b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>te condi</w:t>
      </w:r>
      <w:r w:rsidR="00BA2E3A">
        <w:rPr>
          <w:rFonts w:ascii="Times New Roman" w:hAnsi="Times New Roman" w:cs="Times New Roman"/>
          <w:b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iile necesare pentru </w:t>
      </w:r>
      <w:r w:rsidR="004F4735"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>men</w:t>
      </w:r>
      <w:r w:rsidR="00BA2E3A">
        <w:rPr>
          <w:rFonts w:ascii="Times New Roman" w:hAnsi="Times New Roman" w:cs="Times New Roman"/>
          <w:b/>
          <w:bCs/>
          <w:sz w:val="24"/>
          <w:szCs w:val="24"/>
          <w:lang w:val="ro-RO"/>
        </w:rPr>
        <w:t>ț</w:t>
      </w:r>
      <w:r w:rsidR="004F4735"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inerea </w:t>
      </w:r>
      <w:r w:rsidR="00F57268"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>statutul</w:t>
      </w:r>
      <w:r w:rsidR="004F4735"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>ui</w:t>
      </w:r>
      <w:r w:rsidR="00F57268"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de universitate </w:t>
      </w:r>
      <w:r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>acreditat</w:t>
      </w:r>
      <w:r w:rsidR="00F57268"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>ă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, atât din punctul de vedere al cerin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elor normative, cât 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i din cel</w:t>
      </w:r>
      <w:r w:rsidR="00055F3B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al standardelor de performan</w:t>
      </w:r>
      <w:r w:rsidR="00BA2E3A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055F3B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ă.</w:t>
      </w:r>
    </w:p>
    <w:p w14:paraId="7027B76A" w14:textId="77777777" w:rsidR="003A1650" w:rsidRPr="003A32E9" w:rsidRDefault="003A1650" w:rsidP="00595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EB454DE" w14:textId="77777777" w:rsidR="001037E7" w:rsidRPr="003A32E9" w:rsidRDefault="001037E7" w:rsidP="00595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728B020" w14:textId="77777777" w:rsidR="001037E7" w:rsidRPr="003A32E9" w:rsidRDefault="001037E7" w:rsidP="00595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EF98F8B" w14:textId="77777777" w:rsidR="00E00C9D" w:rsidRPr="003A32E9" w:rsidRDefault="00E00C9D" w:rsidP="00595E27">
      <w:pPr>
        <w:spacing w:line="240" w:lineRule="auto"/>
        <w:rPr>
          <w:lang w:val="ro-RO" w:eastAsia="ar-SA"/>
        </w:rPr>
      </w:pPr>
      <w:bookmarkStart w:id="23" w:name="_Toc528854843"/>
    </w:p>
    <w:bookmarkEnd w:id="23"/>
    <w:p w14:paraId="2704B21F" w14:textId="77777777" w:rsidR="00E04B90" w:rsidRPr="003A32E9" w:rsidRDefault="00E04B90" w:rsidP="001037E7">
      <w:pPr>
        <w:pStyle w:val="Heading1"/>
        <w:spacing w:before="0" w:after="240" w:line="240" w:lineRule="auto"/>
        <w:jc w:val="center"/>
        <w:rPr>
          <w:rFonts w:cs="Times New Roman"/>
          <w:sz w:val="24"/>
          <w:szCs w:val="24"/>
        </w:rPr>
      </w:pPr>
      <w:r w:rsidRPr="003A32E9">
        <w:rPr>
          <w:rFonts w:cs="Times New Roman"/>
          <w:sz w:val="24"/>
          <w:szCs w:val="24"/>
        </w:rPr>
        <w:t>LISTA ANEXELOR LA RAPORTUL DE AUTOEVALUARE</w:t>
      </w:r>
    </w:p>
    <w:p w14:paraId="7A3214F1" w14:textId="77777777" w:rsidR="00E04B90" w:rsidRPr="003A32E9" w:rsidRDefault="00E04B90" w:rsidP="001037E7">
      <w:pPr>
        <w:pStyle w:val="Heading1"/>
        <w:spacing w:before="0" w:after="240" w:line="240" w:lineRule="auto"/>
        <w:jc w:val="center"/>
        <w:rPr>
          <w:rFonts w:cs="Times New Roman"/>
          <w:sz w:val="24"/>
          <w:szCs w:val="24"/>
        </w:rPr>
      </w:pPr>
    </w:p>
    <w:p w14:paraId="6E5A5EE7" w14:textId="31DB0B67" w:rsidR="00E04B90" w:rsidRPr="003A32E9" w:rsidRDefault="00E04B90" w:rsidP="001037E7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I. PREZENTAREA UNIVERSITĂ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II CRESTINE „PARTIUM”</w:t>
      </w:r>
    </w:p>
    <w:p w14:paraId="1BF7BFC7" w14:textId="6FC2FA7D" w:rsidR="00E04B90" w:rsidRPr="003A32E9" w:rsidRDefault="00E04B90" w:rsidP="001037E7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1.1. Înfiin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area universită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ii   </w:t>
      </w:r>
    </w:p>
    <w:p w14:paraId="0A84F283" w14:textId="22343F27" w:rsidR="00E04B90" w:rsidRPr="003A32E9" w:rsidRDefault="00227D46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146" w:history="1"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1.1.1. Premisele istorice ale învă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ământului superior din Oradea 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istoricul Universită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ii Cre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tine Partium</w:t>
        </w:r>
        <w:r w:rsidR="00112799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</w:t>
        </w:r>
      </w:hyperlink>
      <w:r w:rsidR="0011279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584E6D" w14:textId="13A603C9" w:rsidR="00E04B90" w:rsidRPr="003A32E9" w:rsidRDefault="00227D46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147" w:history="1"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1.1.2. Legea nr. 196 din 21 octombrie 2008</w:t>
        </w:r>
      </w:hyperlink>
      <w:r w:rsidR="0011279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3BC58656" w14:textId="48BCC37C" w:rsidR="00E04B90" w:rsidRPr="003A32E9" w:rsidRDefault="00E04B90" w:rsidP="001037E7">
      <w:pPr>
        <w:pStyle w:val="BodyText"/>
        <w:spacing w:after="240" w:line="240" w:lineRule="auto"/>
        <w:jc w:val="both"/>
        <w:rPr>
          <w:b/>
        </w:rPr>
      </w:pPr>
      <w:r w:rsidRPr="003A32E9">
        <w:rPr>
          <w:b/>
        </w:rPr>
        <w:t xml:space="preserve">1.2. Rolul </w:t>
      </w:r>
      <w:r w:rsidR="00BA2E3A">
        <w:rPr>
          <w:b/>
        </w:rPr>
        <w:t>ș</w:t>
      </w:r>
      <w:r w:rsidRPr="003A32E9">
        <w:rPr>
          <w:b/>
        </w:rPr>
        <w:t>i func</w:t>
      </w:r>
      <w:r w:rsidR="00BA2E3A">
        <w:rPr>
          <w:b/>
        </w:rPr>
        <w:t>ț</w:t>
      </w:r>
      <w:r w:rsidRPr="003A32E9">
        <w:rPr>
          <w:b/>
        </w:rPr>
        <w:t>iile universită</w:t>
      </w:r>
      <w:r w:rsidR="00BA2E3A">
        <w:rPr>
          <w:b/>
        </w:rPr>
        <w:t>ț</w:t>
      </w:r>
      <w:r w:rsidRPr="003A32E9">
        <w:rPr>
          <w:b/>
        </w:rPr>
        <w:t>ii în sistemul de învă</w:t>
      </w:r>
      <w:r w:rsidR="00BA2E3A">
        <w:rPr>
          <w:b/>
        </w:rPr>
        <w:t>ț</w:t>
      </w:r>
      <w:r w:rsidRPr="003A32E9">
        <w:rPr>
          <w:b/>
        </w:rPr>
        <w:t xml:space="preserve">ământ superior din </w:t>
      </w:r>
      <w:r w:rsidR="005D678B" w:rsidRPr="003A32E9">
        <w:rPr>
          <w:b/>
        </w:rPr>
        <w:t>România</w:t>
      </w:r>
    </w:p>
    <w:p w14:paraId="23BF69CF" w14:textId="6D42288C" w:rsidR="00E04B90" w:rsidRPr="003A32E9" w:rsidRDefault="00227D46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148" w:history="1"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1.2.1. Carta Universită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ii Cre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tine Partium </w:t>
        </w:r>
      </w:hyperlink>
      <w:r w:rsidR="0011279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14AF881" w14:textId="62D6AFA8" w:rsidR="00E04B90" w:rsidRPr="003A32E9" w:rsidRDefault="00E04B90" w:rsidP="001037E7">
      <w:pPr>
        <w:pStyle w:val="Heading2"/>
        <w:spacing w:after="240" w:line="240" w:lineRule="auto"/>
        <w:rPr>
          <w:rFonts w:cs="Times New Roman"/>
          <w:szCs w:val="24"/>
        </w:rPr>
      </w:pPr>
      <w:r w:rsidRPr="003A32E9">
        <w:rPr>
          <w:rFonts w:cs="Times New Roman"/>
          <w:szCs w:val="24"/>
        </w:rPr>
        <w:t>1.3. Dinamica performan</w:t>
      </w:r>
      <w:r w:rsidR="00BA2E3A">
        <w:rPr>
          <w:rFonts w:cs="Times New Roman"/>
          <w:szCs w:val="24"/>
        </w:rPr>
        <w:t>ț</w:t>
      </w:r>
      <w:r w:rsidRPr="003A32E9">
        <w:rPr>
          <w:rFonts w:cs="Times New Roman"/>
          <w:szCs w:val="24"/>
        </w:rPr>
        <w:t xml:space="preserve">elor </w:t>
      </w:r>
    </w:p>
    <w:p w14:paraId="342C1939" w14:textId="2885253A" w:rsidR="00E04B90" w:rsidRPr="003A32E9" w:rsidRDefault="00227D46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149" w:history="1"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1.3.1. Dinamica programelor de studiu</w:t>
        </w:r>
        <w:r w:rsidR="006C6A6C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2019-2024</w:t>
        </w:r>
      </w:hyperlink>
      <w:r w:rsidR="0011279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1AD06791" w14:textId="75F51174" w:rsidR="00E20692" w:rsidRPr="003A32E9" w:rsidRDefault="00227D46" w:rsidP="001037E7">
      <w:pPr>
        <w:spacing w:after="240" w:line="240" w:lineRule="auto"/>
        <w:rPr>
          <w:rFonts w:ascii="Times New Roman" w:hAnsi="Times New Roman" w:cs="Times New Roman"/>
          <w:color w:val="00B050"/>
          <w:sz w:val="24"/>
          <w:szCs w:val="24"/>
          <w:lang w:val="ro-RO"/>
        </w:rPr>
      </w:pPr>
      <w:hyperlink r:id="rId150" w:history="1">
        <w:r w:rsidR="00E20692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1. ARACIS Lista personalului didactic</w:t>
        </w:r>
      </w:hyperlink>
    </w:p>
    <w:p w14:paraId="4821EC12" w14:textId="0F6A5981" w:rsidR="003F1142" w:rsidRPr="003A32E9" w:rsidRDefault="00227D46" w:rsidP="001037E7">
      <w:pPr>
        <w:spacing w:after="240" w:line="240" w:lineRule="auto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151" w:history="1"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</w:t>
        </w:r>
        <w:r w:rsidR="006C6A6C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3</w:t>
        </w:r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ARACIS </w:t>
        </w:r>
        <w:r w:rsidR="000B3619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Numărul de studen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0B3619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înmatricula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0B3619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pe nivele educa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0B3619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ionale 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0B3619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ani de studii</w:t>
        </w:r>
      </w:hyperlink>
    </w:p>
    <w:p w14:paraId="586A4E2F" w14:textId="77777777" w:rsidR="00112799" w:rsidRPr="00C76909" w:rsidRDefault="00E20692" w:rsidP="001037E7">
      <w:pPr>
        <w:spacing w:after="240" w:line="240" w:lineRule="auto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Anexa 1.3.2</w:t>
      </w:r>
      <w:r w:rsidR="00A7173B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</w:t>
      </w:r>
      <w:r w:rsidR="003F1142" w:rsidRPr="003A32E9">
        <w:rPr>
          <w:rFonts w:ascii="Times New Roman" w:hAnsi="Times New Roman" w:cs="Times New Roman"/>
          <w:bCs/>
          <w:sz w:val="24"/>
          <w:szCs w:val="24"/>
          <w:lang w:val="ro-RO"/>
        </w:rPr>
        <w:t>Orare 2024-2025</w:t>
      </w:r>
      <w:r w:rsidR="000519D2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sz w:val="24"/>
          <w:szCs w:val="24"/>
          <w:lang w:val="ro-RO"/>
        </w:rPr>
        <w:t>(sem I)</w:t>
      </w:r>
    </w:p>
    <w:p w14:paraId="014648EE" w14:textId="77777777" w:rsidR="00E04B90" w:rsidRPr="003A32E9" w:rsidRDefault="00E04B90" w:rsidP="001037E7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1.4. Structura organizatorică</w:t>
      </w:r>
    </w:p>
    <w:p w14:paraId="00687C80" w14:textId="4A27DB52" w:rsidR="00E04B90" w:rsidRPr="003A32E9" w:rsidRDefault="00227D46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152" w:history="1"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1.4.1. Organigrama Universită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ii Cre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tine Partium</w:t>
        </w:r>
      </w:hyperlink>
      <w:r w:rsidR="0011279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437CEA28" w14:textId="28B4A8BF" w:rsidR="00E04B90" w:rsidRPr="003A32E9" w:rsidRDefault="00227D46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153" w:history="1"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1.4.2. Structura academică UCP</w:t>
        </w:r>
        <w:r w:rsidR="00E20692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2024-2025</w:t>
        </w:r>
      </w:hyperlink>
      <w:r w:rsidR="0011279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A2FD397" w14:textId="5245FBF7" w:rsidR="00E04B90" w:rsidRPr="003A32E9" w:rsidRDefault="00227D46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154" w:history="1"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1.4.3. Unită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de cercetare UCP</w:t>
        </w:r>
      </w:hyperlink>
      <w:r w:rsidR="0011279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7D507C6" w14:textId="01907F1E" w:rsidR="00E04B90" w:rsidRPr="003A32E9" w:rsidRDefault="00227D46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155" w:history="1"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1.4.4. Prezentarea Editurii Partium</w:t>
        </w:r>
      </w:hyperlink>
      <w:r w:rsidR="00747948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1297E816" w14:textId="6B03A7B0" w:rsidR="00E04B90" w:rsidRPr="003A32E9" w:rsidRDefault="00E04B90" w:rsidP="001037E7">
      <w:pPr>
        <w:spacing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1.5. Colaborări interna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ionale</w:t>
      </w:r>
    </w:p>
    <w:p w14:paraId="68AF4D76" w14:textId="7A6A42AE" w:rsidR="00E04B90" w:rsidRPr="003A32E9" w:rsidRDefault="00227D46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156" w:history="1"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1.5.1.Regulamentului colaborării academice interna</w:t>
        </w:r>
        <w:r w:rsidR="00BA2E3A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ionale</w:t>
        </w:r>
      </w:hyperlink>
    </w:p>
    <w:p w14:paraId="283B8DEC" w14:textId="1AEA46F7" w:rsidR="00E04B90" w:rsidRPr="003A32E9" w:rsidRDefault="00227D46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157" w:history="1"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1.5.2.Conven</w:t>
        </w:r>
        <w:r w:rsidR="00BA2E3A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ii de colaborare interna</w:t>
        </w:r>
        <w:r w:rsidR="00BA2E3A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ionale</w:t>
        </w:r>
      </w:hyperlink>
      <w:r w:rsidR="00112799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0FC05959" w14:textId="45F73B32" w:rsidR="00E04B90" w:rsidRPr="003A32E9" w:rsidRDefault="00227D46" w:rsidP="001037E7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hyperlink r:id="rId158" w:history="1"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1.5.3. Lista universită</w:t>
        </w:r>
        <w:r w:rsidR="00BA2E3A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ilor partenere în programul ERASMUS+</w:t>
        </w:r>
      </w:hyperlink>
      <w:r w:rsidR="00112799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6130712A" w14:textId="00B19130" w:rsidR="00E04B90" w:rsidRPr="003A32E9" w:rsidRDefault="00227D46" w:rsidP="001037E7">
      <w:pPr>
        <w:spacing w:after="240" w:line="240" w:lineRule="auto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159" w:history="1"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1.5.4. Regulament Erasmus+</w:t>
        </w:r>
      </w:hyperlink>
      <w:r w:rsidR="00112799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A723D30" w14:textId="7347527A" w:rsidR="00E04B90" w:rsidRPr="003A32E9" w:rsidRDefault="00E04B90" w:rsidP="001037E7">
      <w:pPr>
        <w:pStyle w:val="Heading1"/>
        <w:spacing w:after="240" w:line="240" w:lineRule="auto"/>
        <w:jc w:val="both"/>
        <w:rPr>
          <w:rStyle w:val="Heading3Char"/>
          <w:b/>
          <w:bCs/>
          <w:i w:val="0"/>
        </w:rPr>
      </w:pPr>
      <w:r w:rsidRPr="003A32E9">
        <w:rPr>
          <w:rFonts w:cs="Times New Roman"/>
          <w:sz w:val="24"/>
          <w:szCs w:val="24"/>
        </w:rPr>
        <w:t>II. CERIN</w:t>
      </w:r>
      <w:r w:rsidR="00BA2E3A">
        <w:rPr>
          <w:rFonts w:cs="Times New Roman"/>
          <w:sz w:val="24"/>
          <w:szCs w:val="24"/>
        </w:rPr>
        <w:t>Ț</w:t>
      </w:r>
      <w:r w:rsidRPr="003A32E9">
        <w:rPr>
          <w:rFonts w:cs="Times New Roman"/>
          <w:sz w:val="24"/>
          <w:szCs w:val="24"/>
        </w:rPr>
        <w:t xml:space="preserve">E NORMATIVE, CRITERII </w:t>
      </w:r>
      <w:r w:rsidR="00BA2E3A">
        <w:rPr>
          <w:rFonts w:cs="Times New Roman"/>
          <w:sz w:val="24"/>
          <w:szCs w:val="24"/>
        </w:rPr>
        <w:t>Ș</w:t>
      </w:r>
      <w:r w:rsidRPr="003A32E9">
        <w:rPr>
          <w:rFonts w:cs="Times New Roman"/>
          <w:sz w:val="24"/>
          <w:szCs w:val="24"/>
        </w:rPr>
        <w:t>I STANDARDE DE PERFORMAN</w:t>
      </w:r>
      <w:r w:rsidR="00BA2E3A">
        <w:rPr>
          <w:rFonts w:cs="Times New Roman"/>
          <w:sz w:val="24"/>
          <w:szCs w:val="24"/>
        </w:rPr>
        <w:t>Ț</w:t>
      </w:r>
      <w:r w:rsidRPr="003A32E9">
        <w:rPr>
          <w:rFonts w:cs="Times New Roman"/>
          <w:sz w:val="24"/>
          <w:szCs w:val="24"/>
        </w:rPr>
        <w:t>Ă</w:t>
      </w:r>
    </w:p>
    <w:p w14:paraId="2BA2279D" w14:textId="41DFC95E" w:rsidR="00E04B90" w:rsidRPr="003A32E9" w:rsidRDefault="00E04B90" w:rsidP="001037E7">
      <w:pPr>
        <w:spacing w:after="24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2.1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.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ab/>
      </w: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CERIN</w:t>
      </w:r>
      <w:r w:rsidR="00BA2E3A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E NORMATIVE</w:t>
      </w:r>
    </w:p>
    <w:p w14:paraId="06D68F53" w14:textId="6FAF5EE1" w:rsidR="00E04B90" w:rsidRPr="003A32E9" w:rsidRDefault="00E04B90" w:rsidP="001037E7">
      <w:pPr>
        <w:spacing w:after="24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 xml:space="preserve">2.1.1. Statutul juridic, misiune </w:t>
      </w:r>
      <w:r w:rsidR="00BA2E3A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i obiective</w:t>
      </w:r>
    </w:p>
    <w:p w14:paraId="70451C18" w14:textId="4EBAD4BE" w:rsidR="00E04B90" w:rsidRPr="003A32E9" w:rsidRDefault="00227D46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160" w:history="1"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1.1.2. Legea nr. 196 din 21 octombrie 2008</w:t>
        </w:r>
      </w:hyperlink>
      <w:r w:rsidR="0011279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653C6B9" w14:textId="53FBF749" w:rsidR="00E04B90" w:rsidRPr="003A32E9" w:rsidRDefault="00227D46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161" w:history="1"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1.2.1. Carta Universită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ii Cre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tine „Partium” </w:t>
        </w:r>
      </w:hyperlink>
      <w:r w:rsidR="0011279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6FB6060" w14:textId="16542C4D" w:rsidR="00E04B90" w:rsidRPr="003A32E9" w:rsidRDefault="00E04B90" w:rsidP="001037E7">
      <w:pPr>
        <w:spacing w:after="24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 xml:space="preserve">2.1.2. Carta universitară </w:t>
      </w:r>
      <w:r w:rsidR="00BA2E3A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i regulamentele specificate prin Cartă</w:t>
      </w:r>
    </w:p>
    <w:p w14:paraId="24AD336B" w14:textId="2F21C095" w:rsidR="00E04B90" w:rsidRPr="003A32E9" w:rsidRDefault="00227D46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162" w:history="1"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1.2.1. Carta Universită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ii Cre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tine „Partium”</w:t>
        </w:r>
      </w:hyperlink>
      <w:r w:rsidR="00E04B9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39A631E" w14:textId="76CCBB23" w:rsidR="00E04B90" w:rsidRPr="003A32E9" w:rsidRDefault="00227D46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163" w:history="1"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1.4.1. Organigrama Universită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ii Cre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tine „Partium”</w:t>
        </w:r>
      </w:hyperlink>
    </w:p>
    <w:p w14:paraId="74D9482B" w14:textId="4B491134" w:rsidR="00E04B90" w:rsidRPr="003A32E9" w:rsidRDefault="00227D46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164" w:history="1"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2.1.2.1. Regulamentul intern</w:t>
        </w:r>
      </w:hyperlink>
      <w:r w:rsidR="00112799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4EB28465" w14:textId="4050852D" w:rsidR="00E04B90" w:rsidRPr="003A32E9" w:rsidRDefault="00227D46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165" w:history="1"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2.1.2.2. Regulamentul de organizare </w:t>
        </w:r>
        <w:r w:rsidR="00BA2E3A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func</w:t>
        </w:r>
        <w:r w:rsidR="00BA2E3A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ionare al Senatului</w:t>
        </w:r>
        <w:r w:rsidR="00112799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</w:t>
        </w:r>
      </w:hyperlink>
      <w:r w:rsidR="00E04B9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318DEA63" w14:textId="49A12CE1" w:rsidR="00E04B90" w:rsidRPr="003A32E9" w:rsidRDefault="00227D46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166" w:history="1"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2.1.2.3. Regulamentul de organizare </w:t>
        </w:r>
        <w:r w:rsidR="00BA2E3A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func</w:t>
        </w:r>
        <w:r w:rsidR="00BA2E3A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ionare al Consiliului de Administra</w:t>
        </w:r>
        <w:r w:rsidR="00BA2E3A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ie</w:t>
        </w:r>
        <w:r w:rsidR="00112799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</w:t>
        </w:r>
      </w:hyperlink>
      <w:r w:rsidR="00E04B9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2C65ADAF" w14:textId="6AA3F3FF" w:rsidR="00E04B90" w:rsidRPr="003A32E9" w:rsidRDefault="00227D46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167" w:history="1"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2.1.2.4. Codul de etică </w:t>
        </w:r>
        <w:r w:rsidR="00BA2E3A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deontologie universitară</w:t>
        </w:r>
      </w:hyperlink>
      <w:r w:rsidR="00E04B9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53C4E49F" w14:textId="616CB14A" w:rsidR="00E04B90" w:rsidRPr="003A32E9" w:rsidRDefault="00227D46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168" w:history="1"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2.1.2.5. Regulamentul de func</w:t>
        </w:r>
        <w:r w:rsidR="00BA2E3A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ionare a Comisiei de Etică universitară</w:t>
        </w:r>
      </w:hyperlink>
      <w:r w:rsidR="00E04B9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43837DA1" w14:textId="2662C64E" w:rsidR="00E04B90" w:rsidRPr="003A32E9" w:rsidRDefault="00227D46" w:rsidP="001037E7">
      <w:pPr>
        <w:spacing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169" w:history="1"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2.1.2.6. </w:t>
        </w:r>
        <w:r w:rsidR="00E04B90" w:rsidRPr="00227D4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Regulament privind activitatea profesională a studen</w:t>
        </w:r>
        <w:r w:rsidR="00BA2E3A" w:rsidRPr="00227D4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E04B90" w:rsidRPr="00227D4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ilor</w:t>
        </w:r>
        <w:r w:rsidR="00112799" w:rsidRPr="00227D4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:</w:t>
        </w:r>
      </w:hyperlink>
    </w:p>
    <w:p w14:paraId="26776979" w14:textId="77777777" w:rsidR="00E04B90" w:rsidRPr="003A32E9" w:rsidRDefault="00E04B90" w:rsidP="001037E7">
      <w:pPr>
        <w:spacing w:after="24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</w:p>
    <w:p w14:paraId="4E161495" w14:textId="467541A4" w:rsidR="00E04B90" w:rsidRPr="003A32E9" w:rsidRDefault="00E04B90" w:rsidP="001037E7">
      <w:pPr>
        <w:spacing w:after="24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2.1.3. Conducerea institu</w:t>
      </w:r>
      <w:r w:rsidR="00BA2E3A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iei, structuri manageriale</w:t>
      </w:r>
    </w:p>
    <w:p w14:paraId="402078DD" w14:textId="1DE17C98" w:rsidR="00E04B90" w:rsidRPr="003A32E9" w:rsidRDefault="00227D46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170" w:history="1"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1.2.1. Carta Universită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ii Cre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tine „Partium”</w:t>
        </w:r>
      </w:hyperlink>
      <w:r w:rsidR="00E04B9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38C97CDE" w14:textId="503EAFE2" w:rsidR="00E04B90" w:rsidRPr="003A32E9" w:rsidRDefault="00227D46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171" w:history="1"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1.4.1. Organigrama Universită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ii Cre</w:t>
        </w:r>
        <w:r w:rsidR="00BA2E3A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04B90" w:rsidRPr="00227D4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tine „Partium”</w:t>
        </w:r>
      </w:hyperlink>
      <w:r w:rsidR="00112799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4C82E89" w14:textId="38EEAC9A" w:rsidR="00E04B90" w:rsidRPr="003A32E9" w:rsidRDefault="00227D46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172" w:history="1"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2.1.3.1.Regulamentului de organizare </w:t>
        </w:r>
        <w:r w:rsidR="00BA2E3A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desfă</w:t>
        </w:r>
        <w:r w:rsidR="00BA2E3A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urare a alegerilor </w:t>
        </w:r>
        <w:r w:rsidR="00BA2E3A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i concursurilor pentru structurile </w:t>
        </w:r>
        <w:r w:rsidR="00BA2E3A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func</w:t>
        </w:r>
        <w:r w:rsidR="00BA2E3A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iile de conducere</w:t>
        </w:r>
        <w:r w:rsidR="00112799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-</w:t>
        </w:r>
      </w:hyperlink>
      <w:r w:rsidR="00112799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2EAE081A" w14:textId="76D816FC" w:rsidR="00E04B90" w:rsidRPr="003A32E9" w:rsidRDefault="00227D46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173" w:history="1"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2.1.3.2.Regulamentul</w:t>
        </w:r>
        <w:r w:rsidR="00E04B90" w:rsidRPr="00227D46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ro-RO"/>
          </w:rPr>
          <w:t xml:space="preserve"> </w:t>
        </w:r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pentru alegerea reprezentan</w:t>
        </w:r>
        <w:r w:rsidR="00BA2E3A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ilor studen</w:t>
        </w:r>
        <w:r w:rsidR="00BA2E3A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ilor</w:t>
        </w:r>
        <w:r w:rsidR="00112799" w:rsidRPr="00227D4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</w:t>
        </w:r>
      </w:hyperlink>
      <w:r w:rsidR="00E04B9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6579881D" w14:textId="77777777" w:rsidR="0085237A" w:rsidRPr="003A32E9" w:rsidRDefault="0085237A" w:rsidP="001037E7">
      <w:pPr>
        <w:spacing w:after="24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</w:p>
    <w:p w14:paraId="0267A2FF" w14:textId="77777777" w:rsidR="00E04B90" w:rsidRPr="003A32E9" w:rsidRDefault="00E04B90" w:rsidP="001037E7">
      <w:pPr>
        <w:spacing w:after="24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2.1.4. Personalul didactic</w:t>
      </w:r>
    </w:p>
    <w:p w14:paraId="5CE4B7AC" w14:textId="132C64FD" w:rsidR="00E04B90" w:rsidRPr="003A32E9" w:rsidRDefault="00354B4D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174" w:history="1">
        <w:r w:rsidR="00E04B90" w:rsidRPr="00354B4D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2.1.4.1.Metodologia privind ocuparea posturilor didactice</w:t>
        </w:r>
      </w:hyperlink>
      <w:r w:rsidR="00E04B9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4D6733AD" w14:textId="2B9AD79E" w:rsidR="00E04B90" w:rsidRPr="003A32E9" w:rsidRDefault="00354B4D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175" w:history="1">
        <w:r w:rsidR="00E04B90" w:rsidRPr="00354B4D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2.1.4.2.Metodologia de organizare </w:t>
        </w:r>
        <w:r w:rsidR="00BA2E3A" w:rsidRPr="00354B4D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E04B90" w:rsidRPr="00354B4D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desfă</w:t>
        </w:r>
        <w:r w:rsidR="00BA2E3A" w:rsidRPr="00354B4D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E04B90" w:rsidRPr="00354B4D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urare a examenului de promovare în cariera didactică</w:t>
        </w:r>
      </w:hyperlink>
      <w:r w:rsidR="00E04B9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0B365DCD" w14:textId="2620FD86" w:rsidR="00112799" w:rsidRPr="003A32E9" w:rsidRDefault="00354B4D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176" w:history="1">
        <w:r w:rsidR="00E04B90" w:rsidRPr="00354B4D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2.1.4.3 Regulamentul de întocmire a statelor de func</w:t>
        </w:r>
        <w:r w:rsidR="00BA2E3A" w:rsidRPr="00354B4D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354B4D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ii</w:t>
        </w:r>
      </w:hyperlink>
      <w:r w:rsidR="009F6875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3FB92ECE" w14:textId="1A75F605" w:rsidR="00112799" w:rsidRPr="003A32E9" w:rsidRDefault="00354B4D" w:rsidP="001037E7">
      <w:pPr>
        <w:spacing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177" w:history="1">
        <w:r w:rsidR="00366716" w:rsidRPr="00354B4D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5</w:t>
        </w:r>
        <w:r w:rsidR="00E04B90" w:rsidRPr="00354B4D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ARACIS – Gradul de ocupare al personalului didactic</w:t>
        </w:r>
        <w:r w:rsidR="009F6875" w:rsidRPr="00354B4D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:</w:t>
        </w:r>
      </w:hyperlink>
      <w:r w:rsidR="00366716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</w:p>
    <w:p w14:paraId="3E456A8E" w14:textId="61417147" w:rsidR="00E04B90" w:rsidRPr="003A32E9" w:rsidRDefault="00354B4D" w:rsidP="00354B4D">
      <w:pPr>
        <w:spacing w:after="240" w:line="240" w:lineRule="auto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178" w:history="1">
        <w:r w:rsidR="00E04B90" w:rsidRPr="00354B4D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1 ARACIS </w:t>
        </w:r>
        <w:r w:rsidR="00E04B90" w:rsidRPr="00354B4D">
          <w:rPr>
            <w:rStyle w:val="Hyperlink"/>
            <w:rFonts w:ascii="Times New Roman" w:hAnsi="Times New Roman" w:cs="Times New Roman"/>
            <w:bCs/>
            <w:i/>
            <w:iCs/>
            <w:sz w:val="24"/>
            <w:szCs w:val="24"/>
            <w:lang w:val="ro-RO"/>
          </w:rPr>
          <w:t xml:space="preserve">– </w:t>
        </w:r>
        <w:r w:rsidR="00E04B90" w:rsidRPr="00354B4D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Lista personalului didactic conform statelor de func</w:t>
        </w:r>
        <w:r w:rsidR="00BA2E3A" w:rsidRPr="00354B4D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E04B90" w:rsidRPr="00354B4D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iuni ale departamentelor</w:t>
        </w:r>
        <w:r w:rsidR="00112799" w:rsidRPr="00354B4D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:</w:t>
        </w:r>
      </w:hyperlink>
    </w:p>
    <w:p w14:paraId="08159BA3" w14:textId="77777777" w:rsidR="00E04B90" w:rsidRPr="003A32E9" w:rsidRDefault="00E04B90" w:rsidP="001037E7">
      <w:pPr>
        <w:spacing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2.1.5. Baza materială </w:t>
      </w:r>
    </w:p>
    <w:p w14:paraId="40006BB8" w14:textId="1712BF7F" w:rsidR="00E04B90" w:rsidRPr="003A32E9" w:rsidRDefault="00354B4D" w:rsidP="001037E7">
      <w:pPr>
        <w:spacing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179" w:history="1">
        <w:r w:rsidR="00D52CCB" w:rsidRPr="00354B4D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2.1.5.1. Dovezi proprietă</w:t>
        </w:r>
        <w:r w:rsidR="00BA2E3A" w:rsidRPr="00354B4D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D52CCB" w:rsidRPr="00354B4D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</w:t>
        </w:r>
      </w:hyperlink>
    </w:p>
    <w:p w14:paraId="6B3151D3" w14:textId="0CFBDDE1" w:rsidR="00E04B90" w:rsidRPr="003A32E9" w:rsidRDefault="00354B4D" w:rsidP="001037E7">
      <w:pPr>
        <w:spacing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180" w:history="1">
        <w:r w:rsidR="00E04B90" w:rsidRPr="00354B4D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2.1.5.2. Regulament </w:t>
        </w:r>
        <w:r w:rsidR="00725261" w:rsidRPr="00354B4D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Departamentul Tehnologiei Informa</w:t>
        </w:r>
        <w:r w:rsidR="00BA2E3A" w:rsidRPr="00354B4D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725261" w:rsidRPr="00354B4D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iei </w:t>
        </w:r>
        <w:r w:rsidR="00BA2E3A" w:rsidRPr="00354B4D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725261" w:rsidRPr="00354B4D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 Comunica</w:t>
        </w:r>
        <w:r w:rsidR="00BA2E3A" w:rsidRPr="00354B4D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725261" w:rsidRPr="00354B4D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iilor</w:t>
        </w:r>
      </w:hyperlink>
    </w:p>
    <w:p w14:paraId="5E1CFFA4" w14:textId="5681C194" w:rsidR="00E04B90" w:rsidRPr="003A32E9" w:rsidRDefault="00354B4D" w:rsidP="001037E7">
      <w:pPr>
        <w:spacing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181" w:history="1">
        <w:r w:rsidR="00E04B90" w:rsidRPr="00354B4D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2.1.5.3. Centralizator IT</w:t>
        </w:r>
      </w:hyperlink>
    </w:p>
    <w:p w14:paraId="19881750" w14:textId="42474686" w:rsidR="00E04B90" w:rsidRPr="003A32E9" w:rsidRDefault="00354B4D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182" w:history="1">
        <w:r w:rsidR="00E04B90" w:rsidRPr="00354B4D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2.1.5.</w:t>
        </w:r>
        <w:r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6</w:t>
        </w:r>
        <w:r w:rsidR="00E04B90" w:rsidRPr="00354B4D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. Conven</w:t>
        </w:r>
        <w:r w:rsidR="00BA2E3A" w:rsidRPr="00354B4D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354B4D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ii de colaborare cu biblioteci</w:t>
        </w:r>
        <w:r w:rsidR="00481B91" w:rsidRPr="00354B4D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:</w:t>
        </w:r>
      </w:hyperlink>
      <w:r w:rsidR="006F50C5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4F31EA6" w14:textId="3D511D81" w:rsidR="00E50C16" w:rsidRPr="003A32E9" w:rsidRDefault="00354B4D" w:rsidP="001037E7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hyperlink r:id="rId183" w:history="1">
        <w:r w:rsidR="00E50C16" w:rsidRPr="00354B4D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2.1.5.</w:t>
        </w:r>
        <w:r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4</w:t>
        </w:r>
        <w:r w:rsidR="00E50C16" w:rsidRPr="00354B4D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– Dotarea laboratoarelor de informatică</w:t>
        </w:r>
      </w:hyperlink>
    </w:p>
    <w:p w14:paraId="4DEB7DD3" w14:textId="668608E8" w:rsidR="00E50C16" w:rsidRPr="003A32E9" w:rsidRDefault="00354B4D" w:rsidP="001037E7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hyperlink r:id="rId184" w:history="1">
        <w:r w:rsidR="00E50C16" w:rsidRPr="00354B4D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2.1.5.</w:t>
        </w:r>
        <w:r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7</w:t>
        </w:r>
        <w:r w:rsidR="00E50C16" w:rsidRPr="00354B4D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– Lista bazelor de date on-line accesibile din biblioteca Universită</w:t>
        </w:r>
        <w:r w:rsidR="00BA2E3A" w:rsidRPr="00354B4D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50C16" w:rsidRPr="00354B4D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ii Cre</w:t>
        </w:r>
        <w:r w:rsidR="00BA2E3A" w:rsidRPr="00354B4D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50C16" w:rsidRPr="00354B4D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tine Partium</w:t>
        </w:r>
      </w:hyperlink>
    </w:p>
    <w:p w14:paraId="5E46F858" w14:textId="79FB8DA7" w:rsidR="006F50C5" w:rsidRPr="003A32E9" w:rsidRDefault="00354B4D" w:rsidP="001037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hyperlink r:id="rId185" w:history="1">
        <w:r w:rsidR="006F50C5" w:rsidRPr="00354B4D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2.1.5.</w:t>
        </w:r>
        <w:r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8</w:t>
        </w:r>
        <w:r w:rsidR="006F50C5" w:rsidRPr="00354B4D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– Lista abonamentelor la publica</w:t>
        </w:r>
        <w:r w:rsidR="00BA2E3A" w:rsidRPr="00354B4D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6F50C5" w:rsidRPr="00354B4D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ii </w:t>
        </w:r>
        <w:r w:rsidR="00BA2E3A" w:rsidRPr="00354B4D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6F50C5" w:rsidRPr="00354B4D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periodice române</w:t>
        </w:r>
        <w:r w:rsidR="00BA2E3A" w:rsidRPr="00354B4D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6F50C5" w:rsidRPr="00354B4D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ti </w:t>
        </w:r>
        <w:r w:rsidR="00BA2E3A" w:rsidRPr="00354B4D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6F50C5" w:rsidRPr="00354B4D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străine.</w:t>
        </w:r>
      </w:hyperlink>
    </w:p>
    <w:p w14:paraId="63B22900" w14:textId="77777777" w:rsidR="00E50C16" w:rsidRPr="003A32E9" w:rsidRDefault="00E50C16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4DBC775" w14:textId="77777777" w:rsidR="00E04B90" w:rsidRPr="003A32E9" w:rsidRDefault="00E04B90" w:rsidP="001037E7">
      <w:pPr>
        <w:spacing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2.1.6. Activitatea financiară </w:t>
      </w:r>
    </w:p>
    <w:p w14:paraId="3E7FA0E8" w14:textId="4DBA992A" w:rsidR="00E04B90" w:rsidRPr="003A32E9" w:rsidRDefault="009E116C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186" w:history="1">
        <w:r w:rsidR="00E04B90" w:rsidRPr="009E11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2.1.6.1.</w:t>
        </w:r>
        <w:r w:rsidR="00E04B90" w:rsidRPr="009E116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</w:t>
        </w:r>
        <w:r w:rsidR="00E04B90" w:rsidRPr="009E11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Regulamentului de organizare </w:t>
        </w:r>
        <w:r w:rsidR="00BA2E3A" w:rsidRPr="009E11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E04B90" w:rsidRPr="009E11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func</w:t>
        </w:r>
        <w:r w:rsidR="00BA2E3A" w:rsidRPr="009E11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9E11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ionare al</w:t>
        </w:r>
        <w:r w:rsidR="00254C13" w:rsidRPr="009E11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Direc</w:t>
        </w:r>
        <w:r w:rsidR="00BA2E3A" w:rsidRPr="009E11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254C13" w:rsidRPr="009E11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iei Administrativ-Economice</w:t>
        </w:r>
        <w:r w:rsidR="00112799" w:rsidRPr="009E11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:</w:t>
        </w:r>
      </w:hyperlink>
      <w:r w:rsidR="00112799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414CB01C" w14:textId="70A6B175" w:rsidR="00C34E64" w:rsidRPr="003A32E9" w:rsidRDefault="009E116C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187" w:history="1">
        <w:r w:rsidR="00C34E64" w:rsidRPr="009E11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</w:t>
        </w:r>
        <w:r w:rsidR="00ED7116" w:rsidRPr="009E11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nexa 2.1.6.</w:t>
        </w:r>
        <w:r w:rsidR="00C34E64" w:rsidRPr="009E11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2 Buget</w:t>
        </w:r>
        <w:r w:rsidR="00646646" w:rsidRPr="009E11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e de</w:t>
        </w:r>
        <w:r w:rsidR="00C34E64" w:rsidRPr="009E11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veni</w:t>
        </w:r>
        <w:r w:rsidR="00646646" w:rsidRPr="009E11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turi </w:t>
        </w:r>
        <w:r w:rsidR="00BA2E3A" w:rsidRPr="009E11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646646" w:rsidRPr="009E11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cheltuieli UCP 2019-2024</w:t>
        </w:r>
      </w:hyperlink>
    </w:p>
    <w:p w14:paraId="360CF51E" w14:textId="123C768B" w:rsidR="00E04B90" w:rsidRPr="003A32E9" w:rsidRDefault="009E116C" w:rsidP="001037E7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hyperlink r:id="rId188" w:history="1">
        <w:r w:rsidR="00E04B90" w:rsidRPr="009E11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C34E64" w:rsidRPr="009E11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2.1.6.3</w:t>
        </w:r>
        <w:r w:rsidR="00E04B90" w:rsidRPr="009E11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.</w:t>
        </w:r>
        <w:r w:rsidR="00E04B90" w:rsidRPr="009E116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</w:t>
        </w:r>
        <w:r w:rsidR="00E04B90" w:rsidRPr="009E11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Raport audit </w:t>
        </w:r>
        <w:r w:rsidRPr="009E11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financiar</w:t>
        </w:r>
        <w:r w:rsidR="00E04B90" w:rsidRPr="009E11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extern</w:t>
        </w:r>
        <w:r w:rsidR="00725261" w:rsidRPr="009E11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2023</w:t>
        </w:r>
      </w:hyperlink>
    </w:p>
    <w:p w14:paraId="2A245CA9" w14:textId="4D5D2DCE" w:rsidR="00E04B90" w:rsidRPr="003A32E9" w:rsidRDefault="00E04B90" w:rsidP="001037E7">
      <w:pPr>
        <w:spacing w:after="24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lastRenderedPageBreak/>
        <w:t>2.1.7. Studen</w:t>
      </w:r>
      <w:r w:rsidR="00BA2E3A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ii</w:t>
      </w:r>
    </w:p>
    <w:p w14:paraId="5003944A" w14:textId="34FFDBD8" w:rsidR="00E04B90" w:rsidRPr="003A32E9" w:rsidRDefault="009E116C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189" w:history="1">
        <w:r w:rsidR="00E04B90" w:rsidRPr="009E11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2.1.7.1 Regulamentul de organizare a concursului de admitere pentru studiile universitare de licen</w:t>
        </w:r>
        <w:r w:rsidR="00BA2E3A" w:rsidRPr="009E11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9E11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ă</w:t>
        </w:r>
        <w:r w:rsidR="00E04B90" w:rsidRPr="009E116C">
          <w:rPr>
            <w:rStyle w:val="Hyperlink"/>
            <w:rFonts w:ascii="Times New Roman" w:hAnsi="Times New Roman" w:cs="Times New Roman"/>
            <w:bCs/>
            <w:i/>
            <w:sz w:val="24"/>
            <w:szCs w:val="24"/>
            <w:lang w:val="ro-RO"/>
          </w:rPr>
          <w:t xml:space="preserve"> </w:t>
        </w:r>
        <w:r w:rsidR="00112799" w:rsidRPr="009E11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:</w:t>
        </w:r>
      </w:hyperlink>
    </w:p>
    <w:p w14:paraId="345CAD01" w14:textId="72F9DA25" w:rsidR="00E04B90" w:rsidRPr="003A32E9" w:rsidRDefault="009E116C" w:rsidP="001037E7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hyperlink r:id="rId190" w:history="1">
        <w:r w:rsidR="00E04B90" w:rsidRPr="009E116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2.1.7.2 Regulamentul de organizare a concursului de admitere pentru studiile universitare de masterat</w:t>
        </w:r>
      </w:hyperlink>
      <w:r w:rsidR="00E04B9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6265DC33" w14:textId="4214238E" w:rsidR="00E04B90" w:rsidRPr="003A32E9" w:rsidRDefault="009E116C" w:rsidP="001037E7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hyperlink r:id="rId191" w:history="1">
        <w:r w:rsidR="00254C13" w:rsidRPr="009E11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Anexa 2.1.7.3. Contract de </w:t>
        </w:r>
        <w:r w:rsidR="00BA2E3A" w:rsidRPr="009E11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254C13" w:rsidRPr="009E11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colarizare</w:t>
        </w:r>
        <w:r w:rsidR="000146AF" w:rsidRPr="009E11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:</w:t>
        </w:r>
      </w:hyperlink>
      <w:r w:rsidR="00E04B9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8BD6C63" w14:textId="6161DAF3" w:rsidR="00E04B90" w:rsidRPr="003A32E9" w:rsidRDefault="009E116C" w:rsidP="001037E7">
      <w:pPr>
        <w:spacing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192" w:history="1">
        <w:r w:rsidR="00254C13" w:rsidRPr="009E11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2.1.7.4. Contract</w:t>
        </w:r>
        <w:r w:rsidR="0022590E" w:rsidRPr="009E11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de studii</w:t>
        </w:r>
        <w:r w:rsidR="000146AF" w:rsidRPr="009E116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:</w:t>
        </w:r>
      </w:hyperlink>
      <w:r w:rsidR="000146AF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15F40655" w14:textId="693F4A33" w:rsidR="00725261" w:rsidRPr="003A32E9" w:rsidRDefault="009E116C" w:rsidP="001037E7">
      <w:pPr>
        <w:spacing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193" w:history="1">
        <w:r w:rsidR="00E04B90" w:rsidRPr="009E116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2.1.7.5. Regulament privind organizarea si des</w:t>
        </w:r>
        <w:r w:rsidR="000146AF" w:rsidRPr="009E116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fă</w:t>
        </w:r>
        <w:r w:rsidR="00BA2E3A" w:rsidRPr="009E116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0146AF" w:rsidRPr="009E116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urarea examenului de licen</w:t>
        </w:r>
        <w:r w:rsidR="00BA2E3A" w:rsidRPr="009E116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0146AF" w:rsidRPr="009E116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ă:</w:t>
        </w:r>
      </w:hyperlink>
      <w:r w:rsidR="000146A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</w:p>
    <w:p w14:paraId="4DA3A1CD" w14:textId="2C8E27E5" w:rsidR="00E04B90" w:rsidRPr="003A32E9" w:rsidRDefault="009E116C" w:rsidP="001037E7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hyperlink r:id="rId194" w:history="1">
        <w:r w:rsidR="00E04B90" w:rsidRPr="009E116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2.1.7.6. Regulament privind finalizarea studiilor de masterat</w:t>
        </w:r>
        <w:r w:rsidR="000146AF" w:rsidRPr="009E116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:</w:t>
        </w:r>
      </w:hyperlink>
      <w:r w:rsidR="000146AF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</w:p>
    <w:p w14:paraId="198314C9" w14:textId="77777777" w:rsidR="00E04B90" w:rsidRPr="003A32E9" w:rsidRDefault="00E04B90" w:rsidP="001037E7">
      <w:pPr>
        <w:spacing w:after="24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2.1.8. Activitatea de cercetare</w:t>
      </w:r>
    </w:p>
    <w:p w14:paraId="54C1184B" w14:textId="43AA143C" w:rsidR="00112799" w:rsidRPr="003A32E9" w:rsidRDefault="00AA3DBC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195" w:history="1">
        <w:r w:rsidR="00E04B90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2.1.8.1 </w:t>
        </w:r>
        <w:r w:rsidR="00E04B90" w:rsidRPr="00AA3DB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Strategia privind cercetarea </w:t>
        </w:r>
        <w:r w:rsidR="00BA2E3A" w:rsidRPr="00AA3DB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04B90" w:rsidRPr="00AA3DB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tiin</w:t>
        </w:r>
        <w:r w:rsidR="00BA2E3A" w:rsidRPr="00AA3DB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AA3DB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ifică a UCP</w:t>
        </w:r>
        <w:r w:rsidR="00725261" w:rsidRPr="00AA3DB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2024</w:t>
        </w:r>
        <w:r w:rsidR="00C27C52" w:rsidRPr="00AA3DB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-2029</w:t>
        </w:r>
      </w:hyperlink>
      <w:r w:rsidR="00C27C52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ECDD4B5" w14:textId="76D3366C" w:rsidR="00112799" w:rsidRPr="003A32E9" w:rsidRDefault="00AA3DBC" w:rsidP="001037E7">
      <w:pPr>
        <w:spacing w:after="240" w:line="240" w:lineRule="auto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196" w:history="1">
        <w:r w:rsidR="00E04B90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2.1.8.2. Evolu</w:t>
        </w:r>
        <w:r w:rsidR="00BA2E3A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C27C52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ia activită</w:t>
        </w:r>
        <w:r w:rsidR="00BA2E3A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C27C52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ii de cercetare 2019-2023</w:t>
        </w:r>
      </w:hyperlink>
      <w:r w:rsidR="00C27C52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</w:p>
    <w:p w14:paraId="0965E6F8" w14:textId="548B7A90" w:rsidR="00725261" w:rsidRPr="003A32E9" w:rsidRDefault="00AA3DBC" w:rsidP="001037E7">
      <w:pPr>
        <w:spacing w:after="240" w:line="240" w:lineRule="auto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197" w:history="1">
        <w:r w:rsidR="00E04B90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2.1.8.3. Strategia privind cercetarea </w:t>
        </w:r>
        <w:r w:rsidR="00BA2E3A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E04B90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tiin</w:t>
        </w:r>
        <w:r w:rsidR="00BA2E3A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E04B90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ifică a Facultă</w:t>
        </w:r>
        <w:r w:rsidR="00BA2E3A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E04B90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ii de </w:t>
        </w:r>
        <w:r w:rsidR="00BA2E3A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E04B90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tiin</w:t>
        </w:r>
        <w:r w:rsidR="00BA2E3A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E04B90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e </w:t>
        </w:r>
        <w:r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Economice</w:t>
        </w:r>
        <w:r w:rsidR="00E04B90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</w:t>
        </w:r>
        <w:r w:rsidR="00BA2E3A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E04B90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 Sociale</w:t>
        </w:r>
      </w:hyperlink>
      <w:r w:rsidR="00E04B90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</w:p>
    <w:p w14:paraId="255A68F3" w14:textId="5C3868F0" w:rsidR="00E04B90" w:rsidRPr="003A32E9" w:rsidRDefault="00AA3DBC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198" w:history="1">
        <w:r w:rsidR="00E04B90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2.1.8.4 Strategia privind cercetarea </w:t>
        </w:r>
        <w:r w:rsidR="00BA2E3A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E04B90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tiin</w:t>
        </w:r>
        <w:r w:rsidR="00BA2E3A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E04B90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ifică a Facultă</w:t>
        </w:r>
        <w:r w:rsidR="00BA2E3A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E04B90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ii de Litere </w:t>
        </w:r>
        <w:r w:rsidR="00BA2E3A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E04B90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 Arte</w:t>
        </w:r>
      </w:hyperlink>
    </w:p>
    <w:p w14:paraId="1878F63D" w14:textId="44C5ADC5" w:rsidR="00E04B90" w:rsidRPr="003A32E9" w:rsidRDefault="00AA3DBC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199" w:history="1">
        <w:r w:rsidR="00E04B90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2.1.8.5. Model formular </w:t>
        </w:r>
        <w:r w:rsidR="000455A1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auto</w:t>
        </w:r>
        <w:r w:rsidR="00E04B90" w:rsidRPr="00AA3DBC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evaluare cadre didactice</w:t>
        </w:r>
      </w:hyperlink>
    </w:p>
    <w:p w14:paraId="738B5255" w14:textId="0FEDDE01" w:rsidR="00E04B90" w:rsidRPr="003A32E9" w:rsidRDefault="00AA3DBC" w:rsidP="001037E7">
      <w:pPr>
        <w:spacing w:after="240" w:line="240" w:lineRule="auto"/>
        <w:rPr>
          <w:rFonts w:ascii="Times New Roman" w:hAnsi="Times New Roman" w:cs="Times New Roman"/>
          <w:bCs/>
          <w:iCs/>
          <w:sz w:val="24"/>
          <w:szCs w:val="24"/>
          <w:u w:val="single"/>
          <w:lang w:val="ro-RO"/>
        </w:rPr>
      </w:pPr>
      <w:hyperlink r:id="rId200" w:history="1">
        <w:r w:rsidR="00E04B90" w:rsidRPr="00AA3DB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2.1.8.6. Lista manifestărilor </w:t>
        </w:r>
        <w:r w:rsidR="00BA2E3A" w:rsidRPr="00AA3DB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E04B90" w:rsidRPr="00AA3DB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tiin</w:t>
        </w:r>
        <w:r w:rsidR="00BA2E3A" w:rsidRPr="00AA3DB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AA3DB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</w:t>
        </w:r>
        <w:r w:rsidR="000455A1" w:rsidRPr="00AA3DB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fice organizate în perioada</w:t>
        </w:r>
        <w:r w:rsidR="00D52CCB" w:rsidRPr="00AA3DB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2019–2024</w:t>
        </w:r>
      </w:hyperlink>
    </w:p>
    <w:p w14:paraId="42E26E5B" w14:textId="5E26AF82" w:rsidR="00E04B90" w:rsidRPr="003A32E9" w:rsidRDefault="00E04B90" w:rsidP="001037E7">
      <w:pPr>
        <w:pStyle w:val="Heading1"/>
        <w:spacing w:after="240" w:line="240" w:lineRule="auto"/>
        <w:rPr>
          <w:rFonts w:eastAsiaTheme="majorEastAsia" w:cs="Times New Roman"/>
          <w:i/>
          <w:sz w:val="24"/>
          <w:szCs w:val="24"/>
        </w:rPr>
      </w:pPr>
      <w:r w:rsidRPr="003A32E9">
        <w:rPr>
          <w:rFonts w:cs="Times New Roman"/>
          <w:sz w:val="24"/>
          <w:szCs w:val="24"/>
        </w:rPr>
        <w:t xml:space="preserve">2.2. CRITERII </w:t>
      </w:r>
      <w:r w:rsidR="00BA2E3A">
        <w:rPr>
          <w:rFonts w:cs="Times New Roman"/>
          <w:sz w:val="24"/>
          <w:szCs w:val="24"/>
        </w:rPr>
        <w:t>Ș</w:t>
      </w:r>
      <w:r w:rsidRPr="003A32E9">
        <w:rPr>
          <w:rFonts w:cs="Times New Roman"/>
          <w:sz w:val="24"/>
          <w:szCs w:val="24"/>
        </w:rPr>
        <w:t>I STANDARDE DE PERFORMAN</w:t>
      </w:r>
      <w:r w:rsidR="00BA2E3A">
        <w:rPr>
          <w:rFonts w:cs="Times New Roman"/>
          <w:sz w:val="24"/>
          <w:szCs w:val="24"/>
        </w:rPr>
        <w:t>Ț</w:t>
      </w:r>
      <w:r w:rsidRPr="003A32E9">
        <w:rPr>
          <w:rFonts w:cs="Times New Roman"/>
          <w:sz w:val="24"/>
          <w:szCs w:val="24"/>
        </w:rPr>
        <w:t>Ă</w:t>
      </w:r>
    </w:p>
    <w:p w14:paraId="22547D51" w14:textId="24147B60" w:rsidR="00E04B90" w:rsidRPr="003A32E9" w:rsidRDefault="00E04B90" w:rsidP="001037E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Domeniul A: Capacitatea institu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ională</w:t>
      </w:r>
    </w:p>
    <w:p w14:paraId="1E584DFE" w14:textId="51B086CF" w:rsidR="00E04B90" w:rsidRPr="003A32E9" w:rsidRDefault="00E04B90" w:rsidP="001037E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Criteriul A.1. — Structurile institu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ionale, administrative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manageriale</w:t>
      </w:r>
    </w:p>
    <w:p w14:paraId="3CB4BA47" w14:textId="7FECBEAF" w:rsidR="00E04B90" w:rsidRPr="003A32E9" w:rsidRDefault="006863CA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01" w:history="1">
        <w:r w:rsidR="00E04B90" w:rsidRPr="006863C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1.1.2. Legea nr. 196 din 21 octombrie 2008</w:t>
        </w:r>
      </w:hyperlink>
      <w:r w:rsidR="00FC72B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C5B07B0" w14:textId="30B37300" w:rsidR="00E04B90" w:rsidRPr="003A32E9" w:rsidRDefault="006863CA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02" w:history="1">
        <w:r w:rsidR="00E04B90" w:rsidRPr="006863C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1.2.1. Carta Universită</w:t>
        </w:r>
        <w:r w:rsidR="00BA2E3A" w:rsidRPr="006863C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6863C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ii Cre</w:t>
        </w:r>
        <w:r w:rsidR="00BA2E3A" w:rsidRPr="006863C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04B90" w:rsidRPr="006863C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tine “Partium”</w:t>
        </w:r>
      </w:hyperlink>
      <w:r w:rsidR="00E04B9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4B42D93B" w14:textId="436392FB" w:rsidR="00112799" w:rsidRPr="003A32E9" w:rsidRDefault="006863CA" w:rsidP="001037E7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hyperlink r:id="rId203" w:history="1"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2.1.2.4 </w:t>
        </w:r>
        <w:r w:rsidR="00E04B90" w:rsidRPr="006863C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Codul de etică </w:t>
        </w:r>
        <w:r w:rsidR="00BA2E3A" w:rsidRPr="006863C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E04B90" w:rsidRPr="006863C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 deontologie universitară a Universită</w:t>
        </w:r>
        <w:r w:rsidR="00BA2E3A" w:rsidRPr="006863C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E04B90" w:rsidRPr="006863C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ii Cre</w:t>
        </w:r>
        <w:r w:rsidR="00BA2E3A" w:rsidRPr="006863C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E04B90" w:rsidRPr="006863C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tine „Partium”</w:t>
        </w:r>
      </w:hyperlink>
      <w:r w:rsidR="00E04B9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5E9494A8" w14:textId="763C2BE5" w:rsidR="00C47824" w:rsidRPr="003A32E9" w:rsidRDefault="006863CA" w:rsidP="001037E7">
      <w:pPr>
        <w:spacing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204" w:history="1">
        <w:r w:rsidR="00E04B90" w:rsidRPr="006863C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2.1.2.5. Regulament de func</w:t>
        </w:r>
        <w:r w:rsidR="00BA2E3A" w:rsidRPr="006863C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E04B90" w:rsidRPr="006863C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ionare al Comisiei de etică </w:t>
        </w:r>
        <w:r w:rsidR="00BA2E3A" w:rsidRPr="006863C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E04B90" w:rsidRPr="006863C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 deontologie</w:t>
        </w:r>
      </w:hyperlink>
      <w:r w:rsidR="00E04B90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</w:p>
    <w:p w14:paraId="0517E446" w14:textId="69B6A1A5" w:rsidR="00E04B90" w:rsidRPr="003A32E9" w:rsidRDefault="006863CA" w:rsidP="001037E7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hyperlink r:id="rId205" w:history="1">
        <w:r w:rsidR="00E04B90" w:rsidRPr="006863C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A.1.</w:t>
        </w:r>
        <w:r w:rsidR="00725261" w:rsidRPr="006863C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1.2. 1.Raport comisie etică 2023</w:t>
        </w:r>
      </w:hyperlink>
      <w:r w:rsidR="00FC72B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09D12D9" w14:textId="04D4A8AF" w:rsidR="00C47824" w:rsidRPr="003A32E9" w:rsidRDefault="006863CA" w:rsidP="001037E7">
      <w:pPr>
        <w:spacing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206" w:history="1">
        <w:r w:rsidR="00E04B90" w:rsidRPr="006863C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A.1.1.3.1. Regulamentul comisiei de audit intern</w:t>
        </w:r>
      </w:hyperlink>
      <w:r w:rsidR="00FC72B1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</w:p>
    <w:p w14:paraId="24E8B1E7" w14:textId="0709C48E" w:rsidR="00725261" w:rsidRPr="003A32E9" w:rsidRDefault="006863CA" w:rsidP="001037E7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hyperlink r:id="rId207" w:history="1">
        <w:r w:rsidR="00517903" w:rsidRPr="006863C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E04B90" w:rsidRPr="006863C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</w:t>
        </w:r>
        <w:r w:rsidR="00E04B90" w:rsidRPr="006863CA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A.1.1.3.2.</w:t>
        </w:r>
        <w:r w:rsidR="00E04B90" w:rsidRPr="006863C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Raport audit intern </w:t>
        </w:r>
        <w:r w:rsidR="00725261" w:rsidRPr="006863C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2023</w:t>
        </w:r>
      </w:hyperlink>
    </w:p>
    <w:p w14:paraId="0DFD9EB3" w14:textId="6E9F19CE" w:rsidR="00E04B90" w:rsidRPr="003A32E9" w:rsidRDefault="006863CA" w:rsidP="001037E7">
      <w:pPr>
        <w:spacing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208" w:history="1">
        <w:r w:rsidR="00517903" w:rsidRPr="006863C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E04B90" w:rsidRPr="006863C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</w:t>
        </w:r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2.1.2.1</w:t>
        </w:r>
        <w:r w:rsidR="00E04B90" w:rsidRPr="006863CA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Regulament intern</w:t>
        </w:r>
      </w:hyperlink>
      <w:r w:rsidR="00FC72B1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55BDE559" w14:textId="4CCCCC0F" w:rsidR="00E04B90" w:rsidRPr="003A32E9" w:rsidRDefault="006863CA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209" w:history="1"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A.1.2.1.1. Descrierea atribu</w:t>
        </w:r>
        <w:r w:rsidR="00BA2E3A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iilor Senatului Universită</w:t>
        </w:r>
        <w:r w:rsidR="00BA2E3A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ii </w:t>
        </w:r>
        <w:r w:rsidR="00BA2E3A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Consiliului de Administra</w:t>
        </w:r>
        <w:r w:rsidR="00BA2E3A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ie</w:t>
        </w:r>
      </w:hyperlink>
      <w:r w:rsidR="00C4782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71145EE2" w14:textId="373E78BF" w:rsidR="00E04B90" w:rsidRPr="003A32E9" w:rsidRDefault="006863CA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210" w:history="1"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2.1.2.2. Regulamentul de organizare </w:t>
        </w:r>
        <w:r w:rsidR="00BA2E3A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func</w:t>
        </w:r>
        <w:r w:rsidR="00BA2E3A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ionare al Senatului</w:t>
        </w:r>
      </w:hyperlink>
      <w:r w:rsidR="00E04B9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3588FAA4" w14:textId="6367EE42" w:rsidR="00E04B90" w:rsidRPr="003A32E9" w:rsidRDefault="006863CA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211" w:history="1"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2.1.2.3. Regulamentul de organizare </w:t>
        </w:r>
        <w:r w:rsidR="00BA2E3A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func</w:t>
        </w:r>
        <w:r w:rsidR="00BA2E3A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ionare al Consiliului de Administra</w:t>
        </w:r>
        <w:r w:rsidR="00BA2E3A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ie </w:t>
        </w:r>
      </w:hyperlink>
      <w:r w:rsidR="00C4782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630426D7" w14:textId="7C8A96E7" w:rsidR="00E04B90" w:rsidRPr="003A32E9" w:rsidRDefault="006863CA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212" w:history="1"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A.1.2.1.2. Regulamentului de organizare </w:t>
        </w:r>
        <w:r w:rsidR="00BA2E3A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func</w:t>
        </w:r>
        <w:r w:rsidR="00BA2E3A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ionare al Facultă</w:t>
        </w:r>
        <w:r w:rsidR="00BA2E3A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ii de </w:t>
        </w:r>
        <w:r w:rsidR="00BA2E3A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tiin</w:t>
        </w:r>
        <w:r w:rsidR="00BA2E3A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e Economice </w:t>
        </w:r>
        <w:r w:rsidR="00BA2E3A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Sociale</w:t>
        </w:r>
      </w:hyperlink>
      <w:r w:rsidR="00C4782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3152E7F7" w14:textId="27195B67" w:rsidR="00E04B90" w:rsidRPr="003A32E9" w:rsidRDefault="006863CA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213" w:history="1"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A.1.2.1.3. Regulamentului de organizare </w:t>
        </w:r>
        <w:r w:rsidR="00BA2E3A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func</w:t>
        </w:r>
        <w:r w:rsidR="00BA2E3A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ionare al Facultă</w:t>
        </w:r>
        <w:r w:rsidR="00BA2E3A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ii de Litere </w:t>
        </w:r>
        <w:r w:rsidR="00BA2E3A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E04B90" w:rsidRPr="006863CA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Arte</w:t>
        </w:r>
      </w:hyperlink>
      <w:r w:rsidR="00C47824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5499AABF" w14:textId="2FEA7AB9" w:rsidR="00C47824" w:rsidRPr="003A32E9" w:rsidRDefault="00FB228C" w:rsidP="001037E7">
      <w:pPr>
        <w:spacing w:after="240" w:line="240" w:lineRule="auto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hyperlink r:id="rId214" w:history="1">
        <w:r w:rsidR="00E04B90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Anexa A.1.2.2.1 Plan strategic de dezvoltare al Universită</w:t>
        </w:r>
        <w:r w:rsidR="00BA2E3A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ț</w:t>
        </w:r>
        <w:r w:rsidR="00E04B90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ii Cre</w:t>
        </w:r>
        <w:r w:rsidR="00BA2E3A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ș</w:t>
        </w:r>
        <w:r w:rsidR="00E04B90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 xml:space="preserve">tine „Partium” </w:t>
        </w:r>
        <w:r w:rsidR="00725261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2024-2029</w:t>
        </w:r>
      </w:hyperlink>
    </w:p>
    <w:p w14:paraId="26384E2F" w14:textId="2F3DA363" w:rsidR="00E04B90" w:rsidRPr="003A32E9" w:rsidRDefault="00FB228C" w:rsidP="001037E7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hyperlink r:id="rId215" w:history="1">
        <w:r w:rsidR="00E04B90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 xml:space="preserve">Anexa A.1.2.2.2. Plan strategic de dezvoltare – Facultatea de </w:t>
        </w:r>
        <w:r w:rsidR="00BA2E3A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Ș</w:t>
        </w:r>
        <w:r w:rsidR="00E04B90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tiin</w:t>
        </w:r>
        <w:r w:rsidR="00BA2E3A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ț</w:t>
        </w:r>
        <w:r w:rsidR="00E04B90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 xml:space="preserve">e Economice </w:t>
        </w:r>
        <w:r w:rsidR="00BA2E3A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ș</w:t>
        </w:r>
        <w:r w:rsidR="00E04B90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i Sociale</w:t>
        </w:r>
      </w:hyperlink>
      <w:r w:rsidR="00C47824" w:rsidRPr="003A32E9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</w:p>
    <w:p w14:paraId="591C3106" w14:textId="10DAE168" w:rsidR="00C47824" w:rsidRPr="003A32E9" w:rsidRDefault="00FB228C" w:rsidP="001037E7">
      <w:pPr>
        <w:spacing w:after="240" w:line="240" w:lineRule="auto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hyperlink r:id="rId216" w:history="1">
        <w:r w:rsidR="00E04B90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 xml:space="preserve">Anexa A.1.2.2.3. Plan strategic de dezvoltare – Facultatea de Litere </w:t>
        </w:r>
        <w:r w:rsidR="00BA2E3A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ș</w:t>
        </w:r>
        <w:r w:rsidR="00E04B90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i Arte</w:t>
        </w:r>
      </w:hyperlink>
      <w:r w:rsidR="00920060" w:rsidRPr="003A32E9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</w:p>
    <w:p w14:paraId="299185C1" w14:textId="1C3F7A51" w:rsidR="00E04B90" w:rsidRPr="003A32E9" w:rsidRDefault="00FB228C" w:rsidP="001037E7">
      <w:pPr>
        <w:spacing w:after="240" w:line="240" w:lineRule="auto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hyperlink r:id="rId217" w:history="1">
        <w:r w:rsidR="00E04B90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Anexa A.1.2.2.4 Plan opera</w:t>
        </w:r>
        <w:r w:rsidR="00BA2E3A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ț</w:t>
        </w:r>
        <w:r w:rsidR="00E04B90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ional al Universită</w:t>
        </w:r>
        <w:r w:rsidR="00BA2E3A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ț</w:t>
        </w:r>
        <w:r w:rsidR="00E04B90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ii Cre</w:t>
        </w:r>
        <w:r w:rsidR="00BA2E3A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ș</w:t>
        </w:r>
        <w:r w:rsidR="00E04B90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 xml:space="preserve">tine „Partium” </w:t>
        </w:r>
        <w:r w:rsidR="00725261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2024</w:t>
        </w:r>
      </w:hyperlink>
    </w:p>
    <w:p w14:paraId="4EC4F708" w14:textId="71ABEDF7" w:rsidR="00E04B90" w:rsidRPr="003A32E9" w:rsidRDefault="00FB228C" w:rsidP="001037E7">
      <w:pPr>
        <w:spacing w:after="240" w:line="240" w:lineRule="auto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hyperlink r:id="rId218" w:history="1">
        <w:r w:rsidR="00E04B90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Anexa A.1.2.2.5. Plan opera</w:t>
        </w:r>
        <w:r w:rsidR="00BA2E3A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ț</w:t>
        </w:r>
        <w:r w:rsidR="00E04B90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 xml:space="preserve">ional – Facultatea de </w:t>
        </w:r>
        <w:r w:rsidR="00BA2E3A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Ș</w:t>
        </w:r>
        <w:r w:rsidR="00E04B90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tiin</w:t>
        </w:r>
        <w:r w:rsidR="00BA2E3A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ț</w:t>
        </w:r>
        <w:r w:rsidR="00E04B90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 xml:space="preserve">e Economice </w:t>
        </w:r>
        <w:r w:rsidR="00BA2E3A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ș</w:t>
        </w:r>
        <w:r w:rsidR="00E04B90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i Sociale</w:t>
        </w:r>
      </w:hyperlink>
      <w:r w:rsidR="00920060" w:rsidRPr="003A32E9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</w:p>
    <w:p w14:paraId="7545D767" w14:textId="604084ED" w:rsidR="00E04B90" w:rsidRPr="003A32E9" w:rsidRDefault="00FB228C" w:rsidP="001037E7">
      <w:pPr>
        <w:spacing w:after="240" w:line="240" w:lineRule="auto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hyperlink r:id="rId219" w:history="1">
        <w:r w:rsidR="00E04B90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Anexa A.1.2.2.6. Plan opera</w:t>
        </w:r>
        <w:r w:rsidR="00BA2E3A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ț</w:t>
        </w:r>
        <w:r w:rsidR="00E04B90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 xml:space="preserve">ional – Facultatea de Litere </w:t>
        </w:r>
        <w:r w:rsidR="00BA2E3A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ș</w:t>
        </w:r>
        <w:r w:rsidR="00E04B90" w:rsidRPr="00FB228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>i Arte</w:t>
        </w:r>
      </w:hyperlink>
      <w:r w:rsidR="00920060" w:rsidRPr="003A32E9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</w:p>
    <w:p w14:paraId="13658108" w14:textId="77777777" w:rsidR="00E04B90" w:rsidRPr="003A32E9" w:rsidRDefault="00E04B90" w:rsidP="001037E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Criteriul A.2. — Baza materială</w:t>
      </w:r>
    </w:p>
    <w:p w14:paraId="3813D810" w14:textId="1027D93A" w:rsidR="00E04B90" w:rsidRPr="003A32E9" w:rsidRDefault="007F2DCC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20" w:history="1"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2 ARACIS – Detalierea indicatorilor privind spa</w:t>
        </w:r>
        <w:r w:rsidR="00BA2E3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iile de învă</w:t>
        </w:r>
        <w:r w:rsidR="00BA2E3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ământ</w:t>
        </w:r>
      </w:hyperlink>
      <w:r w:rsidR="00C4782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C54B494" w14:textId="700AE359" w:rsidR="00E04B90" w:rsidRPr="003A32E9" w:rsidRDefault="007F2DCC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21" w:history="1"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Anexa A.2.1.2.1. Dotarea sălilor de curs </w:t>
        </w:r>
        <w:r w:rsidR="00BA2E3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i </w:t>
        </w:r>
        <w:proofErr w:type="spellStart"/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seminarii</w:t>
        </w:r>
        <w:proofErr w:type="spellEnd"/>
      </w:hyperlink>
      <w:r w:rsidR="00C4782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8A078A5" w14:textId="0E04F8A0" w:rsidR="00E04B90" w:rsidRPr="003A32E9" w:rsidRDefault="007F2DCC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22" w:history="1"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A.2.1.2.2. Dotare</w:t>
        </w:r>
        <w:r w:rsidR="00DB6D6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 laboratoarelo</w:t>
        </w:r>
        <w:r w:rsidR="00C47824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r de informatică</w:t>
        </w:r>
      </w:hyperlink>
      <w:r w:rsidR="00C4782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F41148E" w14:textId="6182C385" w:rsidR="00E04B90" w:rsidRPr="003A32E9" w:rsidRDefault="007F2DCC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23" w:history="1"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Anexa A.2.1.2.3. Software </w:t>
        </w:r>
        <w:r w:rsidR="00BA2E3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i </w:t>
        </w:r>
        <w:r w:rsidR="00C83B78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licențe</w:t>
        </w:r>
      </w:hyperlink>
      <w:r w:rsidR="00C4782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4EBE516B" w14:textId="46ED33B4" w:rsidR="00E04B90" w:rsidRPr="003A32E9" w:rsidRDefault="007F2DCC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24" w:history="1">
        <w:r w:rsidR="00517903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A.2.1.3.1. Regulament de organizare </w:t>
        </w:r>
        <w:r w:rsidR="00BA2E3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func</w:t>
        </w:r>
        <w:r w:rsidR="00BA2E3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ionare CEOC</w:t>
        </w:r>
      </w:hyperlink>
      <w:r w:rsidR="00E04B9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6465ACC" w14:textId="6185694D" w:rsidR="00E04B90" w:rsidRPr="003A32E9" w:rsidRDefault="007F2DCC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25" w:history="1">
        <w:r w:rsidR="00517903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A.2.1.</w:t>
        </w:r>
        <w:r w:rsidR="00DB6D6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3.2. Rapor</w:t>
        </w:r>
        <w:r w:rsidR="00C47824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t de sinteză CEOC 2019-2023</w:t>
        </w:r>
      </w:hyperlink>
    </w:p>
    <w:p w14:paraId="041637A7" w14:textId="7377EBB0" w:rsidR="00E04B90" w:rsidRPr="003A32E9" w:rsidRDefault="007F2DCC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26" w:history="1">
        <w:r w:rsidR="00517903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A.2.1.3.3.</w:t>
        </w:r>
        <w:r w:rsidR="00DB6D6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Plan </w:t>
        </w:r>
        <w:r w:rsidR="00770057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opera</w:t>
        </w:r>
        <w:r w:rsidR="00BA2E3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770057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ional CEOC 2024-2025</w:t>
        </w:r>
      </w:hyperlink>
    </w:p>
    <w:p w14:paraId="6361B8BD" w14:textId="11BF4ADD" w:rsidR="00E04B90" w:rsidRPr="003A32E9" w:rsidRDefault="007F2DCC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27" w:history="1">
        <w:r w:rsidR="00770057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A.2.1.3.4. Bilan</w:t>
        </w:r>
        <w:r w:rsidR="00BA2E3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770057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UCP 2023</w:t>
        </w:r>
      </w:hyperlink>
      <w:r w:rsidR="00C4782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36F917E8" w14:textId="5BE6DC31" w:rsidR="00E04B90" w:rsidRPr="003A32E9" w:rsidRDefault="007F2DCC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28" w:history="1"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A.2.1.4.1</w:t>
        </w:r>
        <w:r w:rsidR="00E04B90" w:rsidRPr="007F2DCC">
          <w:rPr>
            <w:rStyle w:val="Hyperlink"/>
            <w:rFonts w:ascii="Times New Roman" w:hAnsi="Times New Roman" w:cs="Times New Roman"/>
            <w:b/>
            <w:sz w:val="24"/>
            <w:szCs w:val="24"/>
            <w:lang w:val="ro-RO"/>
          </w:rPr>
          <w:t xml:space="preserve">. 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Regulament de acordare a burselor</w:t>
        </w:r>
      </w:hyperlink>
      <w:r w:rsidR="00C4782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D16F2AE" w14:textId="6F95384D" w:rsidR="00E04B90" w:rsidRPr="003A32E9" w:rsidRDefault="007F2DCC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29" w:history="1">
        <w:r w:rsidR="00517903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A.2.1.5.1. Regulamentul de ocupare a posturilor didactice auxiliare </w:t>
        </w:r>
        <w:r w:rsidR="00BA2E3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nedidactice</w:t>
        </w:r>
      </w:hyperlink>
      <w:r w:rsidR="00C47824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4468B70E" w14:textId="44B887DE" w:rsidR="00E04B90" w:rsidRPr="003A32E9" w:rsidRDefault="00E04B90" w:rsidP="001037E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Domeniul B: Eficacitate educa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ională</w:t>
      </w:r>
    </w:p>
    <w:p w14:paraId="0043769F" w14:textId="3B07276C" w:rsidR="00E04B90" w:rsidRPr="003A32E9" w:rsidRDefault="00E04B90" w:rsidP="001037E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Criteriul B.1. — Con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inutul programelor de studii</w:t>
      </w:r>
    </w:p>
    <w:p w14:paraId="372A5FC5" w14:textId="206F1A17" w:rsidR="00E04B90" w:rsidRPr="003A32E9" w:rsidRDefault="007F2DCC" w:rsidP="001037E7">
      <w:pPr>
        <w:spacing w:after="24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ro-RO"/>
        </w:rPr>
      </w:pPr>
      <w:hyperlink r:id="rId230" w:history="1">
        <w:r w:rsidR="00E04B90" w:rsidRPr="007F2DC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2.1.7.1 Regulamentul de organizare a concursului de admitere pentru studiile universitare de licen</w:t>
        </w:r>
        <w:r w:rsidR="00BA2E3A" w:rsidRPr="007F2DC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ț</w:t>
        </w:r>
        <w:r w:rsidR="00E04B90" w:rsidRPr="007F2DC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ă</w:t>
        </w:r>
      </w:hyperlink>
      <w:r w:rsidR="00A50EEE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6FA8D046" w14:textId="6F65C45F" w:rsidR="00E04B90" w:rsidRPr="003A32E9" w:rsidRDefault="007F2DCC" w:rsidP="001037E7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hyperlink r:id="rId231" w:history="1">
        <w:r w:rsidR="00E04B90" w:rsidRPr="007F2DCC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2.1.7.2 Regulamentul de organizare a concursului de admitere pentru studiile universitare de masterat</w:t>
        </w:r>
      </w:hyperlink>
      <w:r w:rsidR="00E04B9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3A4AEF23" w14:textId="7FBDE0D2" w:rsidR="00E04B90" w:rsidRPr="003A32E9" w:rsidRDefault="007F2DCC" w:rsidP="001037E7">
      <w:pPr>
        <w:spacing w:after="240" w:line="240" w:lineRule="auto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hyperlink r:id="rId232" w:history="1"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B.1.2.1.1.</w:t>
        </w:r>
        <w:r w:rsidR="00E04B90" w:rsidRPr="007F2DCC">
          <w:rPr>
            <w:rStyle w:val="Hyperlink"/>
            <w:rFonts w:ascii="Times New Roman" w:eastAsia="Calibri" w:hAnsi="Times New Roman" w:cs="Times New Roman"/>
            <w:bCs/>
            <w:sz w:val="24"/>
            <w:szCs w:val="24"/>
            <w:lang w:val="ro-RO"/>
          </w:rPr>
          <w:t xml:space="preserve"> 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Regulamentul privind aplicarea sistemului de credite transferabile</w:t>
        </w:r>
        <w:r w:rsidR="00A50EEE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:</w:t>
        </w:r>
      </w:hyperlink>
      <w:r w:rsidR="00A50EE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7C4E628" w14:textId="19597D8D" w:rsidR="00E04B90" w:rsidRPr="003A32E9" w:rsidRDefault="007F2DCC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33" w:history="1"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B.1.2.3.1. Regulamentul de  ini</w:t>
        </w:r>
        <w:r w:rsidR="00BA2E3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iere, aprobare, monitorizare si evaluare periodică a programelor de studiu</w:t>
        </w:r>
      </w:hyperlink>
      <w:r w:rsidR="00E04B9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7BE8193" w14:textId="28B1B599" w:rsidR="00C47824" w:rsidRPr="003A32E9" w:rsidRDefault="007F2DCC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34" w:history="1"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B.1.2.3.2.  Procedura de evaluare internă a programelor de studiu</w:t>
        </w:r>
      </w:hyperlink>
      <w:r w:rsidR="00A50EE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327D8D3D" w14:textId="4228604B" w:rsidR="00E04B90" w:rsidRPr="003A32E9" w:rsidRDefault="00E04B90" w:rsidP="001037E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Criteriul B.2. — Rezultatele învă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ării</w:t>
      </w:r>
    </w:p>
    <w:p w14:paraId="15A036C7" w14:textId="3B72B366" w:rsidR="00E04B90" w:rsidRPr="003A32E9" w:rsidRDefault="007F2DCC" w:rsidP="001037E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hyperlink r:id="rId235" w:history="1">
        <w:r w:rsidR="00517903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B.2.1.1.1. </w:t>
        </w:r>
        <w:r w:rsidR="00D52CCB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Urmărire absolven</w:t>
        </w:r>
        <w:r w:rsidR="00BA2E3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D52CCB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</w:t>
        </w:r>
      </w:hyperlink>
    </w:p>
    <w:p w14:paraId="3E622D0F" w14:textId="7ADDC9BE" w:rsidR="003C2B39" w:rsidRPr="003A32E9" w:rsidRDefault="007F2DCC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36" w:history="1">
        <w:r w:rsidR="00517903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B.2.1.2. 1. </w:t>
        </w:r>
        <w:r w:rsidR="0085237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Angajare absolven</w:t>
        </w:r>
        <w:r w:rsidR="00BA2E3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85237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i </w:t>
        </w:r>
        <w:r w:rsidR="003C2B39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de licen</w:t>
        </w:r>
        <w:r w:rsidR="00BA2E3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3C2B39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ă </w:t>
        </w:r>
        <w:r w:rsidR="0085237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la un an de la absolvire</w:t>
        </w:r>
      </w:hyperlink>
      <w:r w:rsidR="0085237A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57677E33" w14:textId="42C4C2DC" w:rsidR="00E04B90" w:rsidRPr="003A32E9" w:rsidRDefault="007F2DCC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37" w:history="1"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B.2.1.3.1  Analiza rezultatelor aprecierii mediului de învă</w:t>
        </w:r>
        <w:r w:rsidR="00BA2E3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are de către studen</w:t>
        </w:r>
        <w:r w:rsidR="00BA2E3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</w:t>
        </w:r>
      </w:hyperlink>
      <w:r w:rsidR="00A50EE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38615DFE" w14:textId="5A1ADB96" w:rsidR="00C47824" w:rsidRPr="003A32E9" w:rsidRDefault="007F2DCC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38" w:history="1"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Anexa B.2.1.4.1 – Regulament </w:t>
        </w:r>
        <w:r w:rsidR="00B812ED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de evaluare,  examinare </w:t>
        </w:r>
        <w:r w:rsidR="00BA2E3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B812ED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notare a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studen</w:t>
        </w:r>
        <w:r w:rsidR="00BA2E3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ilor</w:t>
        </w:r>
      </w:hyperlink>
      <w:r w:rsidR="00A50EE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A5FAF98" w14:textId="3EB8814D" w:rsidR="00E04B90" w:rsidRPr="003A32E9" w:rsidRDefault="007F2DCC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39" w:history="1">
        <w:r w:rsidR="00517903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A.2.1.3.1. Regulament CEOC</w:t>
        </w:r>
      </w:hyperlink>
      <w:r w:rsidR="00E04B9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13E0174A" w14:textId="4DCB7E0D" w:rsidR="00E04B90" w:rsidRPr="003A32E9" w:rsidRDefault="007F2DCC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40" w:history="1">
        <w:r w:rsidR="00517903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A.2.1.</w:t>
        </w:r>
        <w:r w:rsidR="00A50EEE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3.2. Raport de sinteză CEOC 2019-2023</w:t>
        </w:r>
      </w:hyperlink>
    </w:p>
    <w:p w14:paraId="16EA26C9" w14:textId="6C2F1D10" w:rsidR="00E04B90" w:rsidRPr="003A32E9" w:rsidRDefault="007F2DCC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41" w:history="1">
        <w:r w:rsidR="00517903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A.2.1</w:t>
        </w:r>
        <w:r w:rsidR="00770057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.3.3. Plan opera</w:t>
        </w:r>
        <w:r w:rsidR="00BA2E3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770057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ional CEOC 2024-2025</w:t>
        </w:r>
      </w:hyperlink>
    </w:p>
    <w:p w14:paraId="2FDEA9A3" w14:textId="2513C39B" w:rsidR="00E04B90" w:rsidRPr="003A32E9" w:rsidRDefault="007F2DCC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42" w:history="1"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B.2.1.5.1  Feedback  absolven</w:t>
        </w:r>
        <w:r w:rsidR="00BA2E3A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</w:t>
        </w:r>
      </w:hyperlink>
      <w:r w:rsidR="00E04B9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C1EAA09" w14:textId="1AF173F2" w:rsidR="00E04B90" w:rsidRPr="003A32E9" w:rsidRDefault="007F2DCC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43" w:history="1">
        <w:r w:rsidR="00E04B90" w:rsidRPr="007F2DCC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 B.2.1.5.2.  Feedback angajatori</w:t>
        </w:r>
      </w:hyperlink>
      <w:r w:rsidR="0068047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F6DCA41" w14:textId="32CDB6CC" w:rsidR="00E04B90" w:rsidRPr="003A32E9" w:rsidRDefault="00E04B90" w:rsidP="001037E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 xml:space="preserve">Criteriul B.3. — Activitatea de cercetare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tiin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ifică</w:t>
      </w:r>
    </w:p>
    <w:p w14:paraId="01F4CED2" w14:textId="6D5E076A" w:rsidR="00E04B90" w:rsidRPr="003A32E9" w:rsidRDefault="00263A10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44" w:history="1">
        <w:r w:rsidR="00E04B90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2.1.8.1 </w:t>
        </w:r>
        <w:r w:rsidR="00E04B90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Strategia privind cercetarea </w:t>
        </w:r>
        <w:r w:rsidR="00BA2E3A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04B90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tiin</w:t>
        </w:r>
        <w:r w:rsidR="00BA2E3A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ifică a UCP</w:t>
        </w:r>
        <w:r w:rsidR="00770057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2024-2029</w:t>
        </w:r>
      </w:hyperlink>
      <w:r w:rsidR="00E04B9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7AF1267" w14:textId="0FCAAD10" w:rsidR="00E04B90" w:rsidRPr="003A32E9" w:rsidRDefault="00263A10" w:rsidP="001037E7">
      <w:pPr>
        <w:spacing w:after="240" w:line="240" w:lineRule="auto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245" w:history="1">
        <w:r w:rsidR="00E04B90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2.1.8.3. </w:t>
        </w:r>
        <w:r w:rsidR="00D52CCB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</w:t>
        </w:r>
        <w:r w:rsidR="00E04B90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Strategia privind cercetarea </w:t>
        </w:r>
        <w:r w:rsidR="00BA2E3A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E04B90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tiin</w:t>
        </w:r>
        <w:r w:rsidR="00BA2E3A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E04B90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ifică a Facultă</w:t>
        </w:r>
        <w:r w:rsidR="00BA2E3A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E04B90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ii de </w:t>
        </w:r>
        <w:r w:rsidR="00BA2E3A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E04B90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tiin</w:t>
        </w:r>
        <w:r w:rsidR="00BA2E3A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E04B90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e </w:t>
        </w:r>
        <w:r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Economice</w:t>
        </w:r>
        <w:r w:rsidR="00E04B90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</w:t>
        </w:r>
        <w:r w:rsidR="00BA2E3A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E04B90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 Sociale</w:t>
        </w:r>
      </w:hyperlink>
      <w:r w:rsidR="00E04B90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</w:p>
    <w:p w14:paraId="0261B12C" w14:textId="2F03B22A" w:rsidR="00770057" w:rsidRPr="003A32E9" w:rsidRDefault="00263A10" w:rsidP="001037E7">
      <w:pPr>
        <w:spacing w:after="240" w:line="240" w:lineRule="auto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246" w:history="1">
        <w:r w:rsidR="00E04B90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2.1.8.4. Strategia privind cercetarea </w:t>
        </w:r>
        <w:r w:rsidR="00BA2E3A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E04B90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tiin</w:t>
        </w:r>
        <w:r w:rsidR="00BA2E3A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E04B90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ifică a Facultă</w:t>
        </w:r>
        <w:r w:rsidR="00BA2E3A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E04B90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ii de Litere </w:t>
        </w:r>
        <w:r w:rsidR="00BA2E3A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E04B90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 Arte</w:t>
        </w:r>
      </w:hyperlink>
      <w:r w:rsidR="0068047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</w:p>
    <w:p w14:paraId="78D68E7E" w14:textId="1C297D08" w:rsidR="00E04B90" w:rsidRPr="003A32E9" w:rsidRDefault="00263A10" w:rsidP="001037E7">
      <w:pPr>
        <w:spacing w:after="240" w:line="240" w:lineRule="auto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247" w:history="1">
        <w:r w:rsidR="00E04B90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B.3.1.1.1. Prezentarea Institutului Programelor de Cercetare al Funda</w:t>
        </w:r>
        <w:r w:rsidR="00BA2E3A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E04B90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iei </w:t>
        </w:r>
        <w:proofErr w:type="spellStart"/>
        <w:r w:rsidR="00E04B90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Sapientia</w:t>
        </w:r>
        <w:proofErr w:type="spellEnd"/>
      </w:hyperlink>
    </w:p>
    <w:p w14:paraId="5A2569BE" w14:textId="73E04F9C" w:rsidR="00770057" w:rsidRPr="003A32E9" w:rsidRDefault="00263A10" w:rsidP="001037E7">
      <w:pPr>
        <w:spacing w:after="240" w:line="240" w:lineRule="auto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248" w:history="1">
        <w:r w:rsidR="00E04B90" w:rsidRPr="00263A10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B.3.1.1.2a. Granturi de cercetare</w:t>
        </w:r>
      </w:hyperlink>
      <w:r w:rsidR="00A50EE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</w:p>
    <w:p w14:paraId="68567311" w14:textId="3DD82066" w:rsidR="00E04B90" w:rsidRPr="003A32E9" w:rsidRDefault="00E04B90" w:rsidP="001037E7">
      <w:pPr>
        <w:spacing w:after="240" w:line="240" w:lineRule="auto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Anexa B.3.1.1.2b. Granturi institu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ionale</w:t>
      </w:r>
      <w:r w:rsidR="00A50EE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</w:p>
    <w:p w14:paraId="5789333C" w14:textId="05EEC35D" w:rsidR="00770057" w:rsidRPr="003A32E9" w:rsidRDefault="00263A10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49" w:history="1">
        <w:r w:rsidR="00517903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E04B90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B.3.1.1.3– Eviden</w:t>
        </w:r>
        <w:r w:rsidR="00BA2E3A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a veniturilor </w:t>
        </w:r>
        <w:r w:rsidR="00BA2E3A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04B90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i </w:t>
        </w:r>
        <w:r w:rsidR="00A50EEE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cheltuielilor de cercet</w:t>
        </w:r>
        <w:r w:rsidR="0068047E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are  2019-2023</w:t>
        </w:r>
      </w:hyperlink>
      <w:r w:rsidR="0068047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457F5964" w14:textId="78660D58" w:rsidR="00E04B90" w:rsidRPr="003A32E9" w:rsidRDefault="00263A10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50" w:history="1">
        <w:r w:rsidR="00517903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E04B90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 4 ARACIS – Centralizatorul datelor privind cercetarea </w:t>
        </w:r>
        <w:r w:rsidR="00BA2E3A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04B90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tiin</w:t>
        </w:r>
        <w:r w:rsidR="00BA2E3A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ifică</w:t>
        </w:r>
        <w:r w:rsidR="00A50EEE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</w:t>
        </w:r>
      </w:hyperlink>
      <w:r w:rsidR="00E04B9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41952DF1" w14:textId="1E1FA752" w:rsidR="00E04B90" w:rsidRPr="003A32E9" w:rsidRDefault="00263A10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251" w:history="1">
        <w:r w:rsidR="00E04B90" w:rsidRPr="00263A10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2.1.2.4. Codul de etică </w:t>
        </w:r>
        <w:r w:rsidR="00BA2E3A" w:rsidRPr="00263A10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E04B90" w:rsidRPr="00263A10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deontologie universitară</w:t>
        </w:r>
      </w:hyperlink>
      <w:r w:rsidR="00E04B90" w:rsidRPr="003A32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3103D83" w14:textId="2EA2CA68" w:rsidR="00E04B90" w:rsidRPr="003A32E9" w:rsidRDefault="00263A10" w:rsidP="001037E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252" w:history="1">
        <w:r w:rsidR="00E04B90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Anexa B.3.1.2.1– Soft </w:t>
        </w:r>
        <w:r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anti plagiat</w:t>
        </w:r>
      </w:hyperlink>
      <w:r w:rsidR="00E04B9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1147E96" w14:textId="710E7A67" w:rsidR="00E04B90" w:rsidRPr="003A32E9" w:rsidRDefault="00263A10" w:rsidP="001037E7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hyperlink r:id="rId253" w:history="1">
        <w:r w:rsidR="00E04B90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</w:t>
        </w:r>
        <w:r w:rsidR="00A50EEE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nexa A.1.1.2.1.Ra</w:t>
        </w:r>
        <w:r w:rsidR="00D52CCB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poarte comisie etică 2019 - 2024</w:t>
        </w:r>
      </w:hyperlink>
    </w:p>
    <w:p w14:paraId="3A4942F1" w14:textId="576FBFAC" w:rsidR="00E04B90" w:rsidRPr="003A32E9" w:rsidRDefault="00263A10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54" w:history="1">
        <w:r w:rsidR="00E04B90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 B.3.1.3.1. Listă de publica</w:t>
        </w:r>
        <w:r w:rsidR="00BA2E3A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ii reviste ISI, BDI, CNCS</w:t>
        </w:r>
        <w:r w:rsidR="00D52CCB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2019-2024</w:t>
        </w:r>
      </w:hyperlink>
      <w:r w:rsidR="00A50EEE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799FA88" w14:textId="49618511" w:rsidR="00E04B90" w:rsidRPr="003A32E9" w:rsidRDefault="00263A10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55" w:history="1">
        <w:r w:rsidR="00E04B90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 B.3.1.3.2. Listă căr</w:t>
        </w:r>
        <w:r w:rsidR="00BA2E3A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i </w:t>
        </w:r>
        <w:r w:rsidR="00BA2E3A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04B90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capitole de căr</w:t>
        </w:r>
        <w:r w:rsidR="00BA2E3A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</w:t>
        </w:r>
        <w:r w:rsidR="00D52CCB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2019-2024</w:t>
        </w:r>
      </w:hyperlink>
    </w:p>
    <w:p w14:paraId="592D0B39" w14:textId="2A4B2571" w:rsidR="0068047E" w:rsidRPr="003A32E9" w:rsidRDefault="00263A10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56" w:history="1">
        <w:r w:rsidR="00E04B90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Anexa  B.3.1.3.3. – Comunicări </w:t>
        </w:r>
        <w:r w:rsidR="00BA2E3A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04B90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tiin</w:t>
        </w:r>
        <w:r w:rsidR="00BA2E3A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ifice, manifestări artistice</w:t>
        </w:r>
        <w:r w:rsidR="00A50EEE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</w:t>
        </w:r>
        <w:r w:rsidR="00D52CCB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2019-2024</w:t>
        </w:r>
      </w:hyperlink>
    </w:p>
    <w:p w14:paraId="30145F0D" w14:textId="27E149EF" w:rsidR="00E04B90" w:rsidRPr="003A32E9" w:rsidRDefault="00263A10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57" w:history="1">
        <w:r w:rsidR="00E04B90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 B.3.1.3.4. Premii</w:t>
        </w:r>
        <w:r w:rsidR="00D52CCB" w:rsidRPr="00263A1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2019-2024</w:t>
        </w:r>
      </w:hyperlink>
      <w:r w:rsidR="007C3E26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188F4B4B" w14:textId="77777777" w:rsidR="00E04B90" w:rsidRPr="003A32E9" w:rsidRDefault="00E04B90" w:rsidP="001037E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Criteriul B.4. — Activitatea financiară </w:t>
      </w:r>
    </w:p>
    <w:p w14:paraId="4C48405B" w14:textId="792BD586" w:rsidR="00E04B90" w:rsidRPr="003A32E9" w:rsidRDefault="003579D6" w:rsidP="001037E7">
      <w:pPr>
        <w:spacing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258" w:history="1">
        <w:r w:rsidR="00595E27" w:rsidRPr="003579D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2.1.5.1 Dovezi proprietă</w:t>
        </w:r>
        <w:r w:rsidR="00BA2E3A" w:rsidRPr="003579D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595E27" w:rsidRPr="003579D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</w:t>
        </w:r>
      </w:hyperlink>
    </w:p>
    <w:p w14:paraId="0AD9C12C" w14:textId="63FA4FB2" w:rsidR="00E04B90" w:rsidRPr="003A32E9" w:rsidRDefault="003579D6" w:rsidP="001037E7">
      <w:pPr>
        <w:spacing w:after="240" w:line="240" w:lineRule="auto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259" w:history="1">
        <w:r w:rsidR="00E04B90" w:rsidRPr="003579D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 </w:t>
        </w:r>
        <w:r w:rsidR="00E04B90" w:rsidRPr="003579D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B.2.1.3.4.. </w:t>
        </w:r>
        <w:r w:rsidR="00770057" w:rsidRPr="003579D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Bilan</w:t>
        </w:r>
        <w:r w:rsidR="00BA2E3A" w:rsidRPr="003579D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770057" w:rsidRPr="003579D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uri UCP 2019 – 2023</w:t>
        </w:r>
      </w:hyperlink>
      <w:r w:rsidR="0068047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</w:p>
    <w:p w14:paraId="5ED46DDA" w14:textId="40D0639B" w:rsidR="00E04B90" w:rsidRPr="003A32E9" w:rsidRDefault="003579D6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60" w:history="1">
        <w:r w:rsidR="00E04B90" w:rsidRPr="003579D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A.2.1.4.1</w:t>
        </w:r>
        <w:r w:rsidR="00E04B90" w:rsidRPr="003579D6">
          <w:rPr>
            <w:rStyle w:val="Hyperlink"/>
            <w:rFonts w:ascii="Times New Roman" w:hAnsi="Times New Roman" w:cs="Times New Roman"/>
            <w:b/>
            <w:sz w:val="24"/>
            <w:szCs w:val="24"/>
            <w:lang w:val="ro-RO"/>
          </w:rPr>
          <w:t xml:space="preserve">. </w:t>
        </w:r>
        <w:r w:rsidR="00E04B90" w:rsidRPr="003579D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Regulament de acordare a burselor</w:t>
        </w:r>
      </w:hyperlink>
    </w:p>
    <w:p w14:paraId="16873F3B" w14:textId="5F2038A9" w:rsidR="00ED7116" w:rsidRPr="003A32E9" w:rsidRDefault="003579D6" w:rsidP="00ED7116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261" w:history="1">
        <w:r w:rsidR="00ED7116" w:rsidRPr="003579D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Anexa 2.1.6.2 Buget</w:t>
        </w:r>
        <w:r w:rsidR="00646646" w:rsidRPr="003579D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e de</w:t>
        </w:r>
        <w:r w:rsidR="00ED7116" w:rsidRPr="003579D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veni</w:t>
        </w:r>
        <w:r w:rsidR="00646646" w:rsidRPr="003579D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turi </w:t>
        </w:r>
        <w:r w:rsidR="00BA2E3A" w:rsidRPr="003579D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ș</w:t>
        </w:r>
        <w:r w:rsidR="00646646" w:rsidRPr="003579D6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 cheltuieli UCP 2019-2024</w:t>
        </w:r>
      </w:hyperlink>
    </w:p>
    <w:p w14:paraId="5D9177A6" w14:textId="18B32033" w:rsidR="00E04B90" w:rsidRPr="003A32E9" w:rsidRDefault="003579D6" w:rsidP="001037E7">
      <w:pPr>
        <w:spacing w:after="240" w:line="240" w:lineRule="auto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262" w:history="1">
        <w:r w:rsidR="00517903" w:rsidRPr="003579D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ED7116" w:rsidRPr="003579D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2.1.6.3</w:t>
        </w:r>
        <w:r w:rsidR="00E04B90" w:rsidRPr="003579D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. Raport audit </w:t>
        </w:r>
        <w:r w:rsidRPr="003579D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financiar</w:t>
        </w:r>
        <w:r w:rsidR="00E04B90" w:rsidRPr="003579D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extern</w:t>
        </w:r>
      </w:hyperlink>
    </w:p>
    <w:p w14:paraId="30A80481" w14:textId="789A8903" w:rsidR="00E04B90" w:rsidRPr="003A32E9" w:rsidRDefault="00E04B90" w:rsidP="001037E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Domeniul C — Managementul calită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ii</w:t>
      </w:r>
    </w:p>
    <w:p w14:paraId="38C1A39A" w14:textId="4D991683" w:rsidR="00E04B90" w:rsidRPr="003A32E9" w:rsidRDefault="00E04B90" w:rsidP="001037E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Criteriul C.1. — Strategii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proceduri pentru asigurarea calită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ii</w:t>
      </w:r>
    </w:p>
    <w:p w14:paraId="77AE2382" w14:textId="07A611F4" w:rsidR="00E04B90" w:rsidRPr="003A32E9" w:rsidRDefault="003579D6" w:rsidP="001037E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hyperlink r:id="rId263" w:history="1">
        <w:r w:rsidR="00E04B90" w:rsidRPr="003579D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C.1.1.1.1 Regulament de organizare </w:t>
        </w:r>
        <w:r w:rsidR="00BA2E3A" w:rsidRPr="003579D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E04B90" w:rsidRPr="003579D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 func</w:t>
        </w:r>
        <w:r w:rsidR="00BA2E3A" w:rsidRPr="003579D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E04B90" w:rsidRPr="003579D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ionare CEAC</w:t>
        </w:r>
      </w:hyperlink>
      <w:r w:rsidR="0068047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</w:p>
    <w:p w14:paraId="6E9526E3" w14:textId="198D3E35" w:rsidR="00E04B90" w:rsidRPr="003A32E9" w:rsidRDefault="003579D6" w:rsidP="001037E7">
      <w:pPr>
        <w:spacing w:after="240" w:line="240" w:lineRule="auto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264" w:history="1">
        <w:r w:rsidR="00E04B90" w:rsidRPr="003579D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C.1.1.1.2 Regulamentul privind asigurarea calită</w:t>
        </w:r>
        <w:r w:rsidR="00BA2E3A" w:rsidRPr="003579D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E04B90" w:rsidRPr="003579D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ii serviciilor educa</w:t>
        </w:r>
        <w:r w:rsidR="00BA2E3A" w:rsidRPr="003579D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E04B90" w:rsidRPr="003579D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ionale în Universitatea Cre</w:t>
        </w:r>
        <w:r w:rsidR="00BA2E3A" w:rsidRPr="003579D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E04B90" w:rsidRPr="003579D6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tină Partium </w:t>
        </w:r>
      </w:hyperlink>
      <w:r w:rsidR="0068047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</w:p>
    <w:p w14:paraId="6B01CB9F" w14:textId="5DA93E7C" w:rsidR="00E04B90" w:rsidRPr="003A32E9" w:rsidRDefault="00E04B90" w:rsidP="001037E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Criteriul C.2. — Proceduri privind ini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ierea, monitorizarea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 revizuirea periodică a programelor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activită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ilor desfă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urate</w:t>
      </w:r>
    </w:p>
    <w:p w14:paraId="3EED8806" w14:textId="09218B6A" w:rsidR="00E04B90" w:rsidRPr="003A32E9" w:rsidRDefault="003579D6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65" w:history="1">
        <w:r w:rsidR="00E04B90" w:rsidRPr="003579D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B.1.2.3.1. Regulamentul de  ini</w:t>
        </w:r>
        <w:r w:rsidR="00BA2E3A" w:rsidRPr="003579D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3579D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iere, aprobare, monitorizare </w:t>
        </w:r>
        <w:r w:rsidR="00BA2E3A" w:rsidRPr="003579D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04B90" w:rsidRPr="003579D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evaluare periodică a programelor de studiu</w:t>
        </w:r>
      </w:hyperlink>
      <w:r w:rsidR="00E04B9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3988325C" w14:textId="1DCB66F2" w:rsidR="00E04B90" w:rsidRPr="003A32E9" w:rsidRDefault="003579D6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66" w:history="1">
        <w:r w:rsidR="00E04B90" w:rsidRPr="003579D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B.1.2.3.2.  Procedura de evaluare internă a programelor de studiu</w:t>
        </w:r>
      </w:hyperlink>
    </w:p>
    <w:p w14:paraId="3900C7A4" w14:textId="23B54E4E" w:rsidR="00E04B90" w:rsidRPr="003A32E9" w:rsidRDefault="003579D6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67" w:history="1">
        <w:r w:rsidR="00E04B90" w:rsidRPr="003579D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B.2.1.5.1  Feedback  absolven</w:t>
        </w:r>
        <w:r w:rsidR="00BA2E3A" w:rsidRPr="003579D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3579D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</w:t>
        </w:r>
      </w:hyperlink>
      <w:r w:rsidR="00E04B90" w:rsidRPr="003A32E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DF7BEB5" w14:textId="428D4306" w:rsidR="00E04B90" w:rsidRPr="003A32E9" w:rsidRDefault="003579D6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68" w:history="1">
        <w:r w:rsidR="00E04B90" w:rsidRPr="003579D6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 B.2.1.5.2.  Feedback angajatori</w:t>
        </w:r>
      </w:hyperlink>
    </w:p>
    <w:p w14:paraId="545C27AE" w14:textId="3B5DA355" w:rsidR="00E04B90" w:rsidRPr="003A32E9" w:rsidRDefault="00E04B90" w:rsidP="001037E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Criteriul C.3. — Proceduri obiective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transparente de evaluare a rezultatelor învă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ării</w:t>
      </w:r>
    </w:p>
    <w:p w14:paraId="6E6B16D9" w14:textId="2275405C" w:rsidR="00E04B90" w:rsidRPr="003A32E9" w:rsidRDefault="00BE3697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69" w:history="1">
        <w:r w:rsidR="00E04B90" w:rsidRPr="00BE3697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Anexa B.2.1.4.1 – Regulament privind evaluarea </w:t>
        </w:r>
        <w:r w:rsidR="00BA2E3A" w:rsidRPr="00BE3697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ș</w:t>
        </w:r>
        <w:r w:rsidR="00E04B90" w:rsidRPr="00BE3697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 examinarea studen</w:t>
        </w:r>
        <w:r w:rsidR="00BA2E3A" w:rsidRPr="00BE3697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ț</w:t>
        </w:r>
        <w:r w:rsidR="00E04B90" w:rsidRPr="00BE3697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ilor</w:t>
        </w:r>
      </w:hyperlink>
    </w:p>
    <w:p w14:paraId="1D587E77" w14:textId="50476628" w:rsidR="00E04B90" w:rsidRPr="003A32E9" w:rsidRDefault="00BE3697" w:rsidP="001037E7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hyperlink r:id="rId270" w:history="1">
        <w:r w:rsidR="00E04B90" w:rsidRPr="00BE3697">
          <w:rPr>
            <w:rStyle w:val="Hyperlink"/>
            <w:rFonts w:ascii="Times New Roman" w:eastAsia="Malgun Gothic" w:hAnsi="Times New Roman" w:cs="Times New Roman"/>
            <w:sz w:val="24"/>
            <w:szCs w:val="24"/>
            <w:lang w:val="ro-RO"/>
          </w:rPr>
          <w:t>Anexa C.3.1.2.1. Model fi</w:t>
        </w:r>
        <w:r w:rsidR="00BA2E3A" w:rsidRPr="00BE3697">
          <w:rPr>
            <w:rStyle w:val="Hyperlink"/>
            <w:rFonts w:ascii="Times New Roman" w:eastAsia="Malgun Gothic" w:hAnsi="Times New Roman" w:cs="Times New Roman"/>
            <w:sz w:val="24"/>
            <w:szCs w:val="24"/>
            <w:lang w:val="ro-RO"/>
          </w:rPr>
          <w:t>ș</w:t>
        </w:r>
        <w:r w:rsidR="00E04B90" w:rsidRPr="00BE3697">
          <w:rPr>
            <w:rStyle w:val="Hyperlink"/>
            <w:rFonts w:ascii="Times New Roman" w:eastAsia="Malgun Gothic" w:hAnsi="Times New Roman" w:cs="Times New Roman"/>
            <w:sz w:val="24"/>
            <w:szCs w:val="24"/>
            <w:lang w:val="ro-RO"/>
          </w:rPr>
          <w:t>a disciplinei</w:t>
        </w:r>
      </w:hyperlink>
      <w:r w:rsidR="0068047E" w:rsidRPr="003A32E9">
        <w:rPr>
          <w:rFonts w:ascii="Times New Roman" w:eastAsia="Malgun Gothic" w:hAnsi="Times New Roman" w:cs="Times New Roman"/>
          <w:sz w:val="24"/>
          <w:szCs w:val="24"/>
          <w:lang w:val="ro-RO"/>
        </w:rPr>
        <w:t xml:space="preserve"> </w:t>
      </w:r>
    </w:p>
    <w:p w14:paraId="66F869FA" w14:textId="78F393A4" w:rsidR="00E04B90" w:rsidRPr="003A32E9" w:rsidRDefault="00E04B90" w:rsidP="001037E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Criteriul C.4. — Proceduri de evaluare periodică a calită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ii corpului profesoral</w:t>
      </w:r>
    </w:p>
    <w:p w14:paraId="63069859" w14:textId="0A64ACF4" w:rsidR="00E04B90" w:rsidRPr="003A32E9" w:rsidRDefault="00BE3697" w:rsidP="001037E7">
      <w:pPr>
        <w:spacing w:after="240" w:line="240" w:lineRule="auto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271" w:history="1">
        <w:r w:rsidR="00E04B90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Anexa C.4.1.1.1. Metodologia evaluării personalului didactic </w:t>
        </w:r>
        <w:r w:rsidR="004F4EFB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din  UCP</w:t>
        </w:r>
      </w:hyperlink>
      <w:r w:rsidR="004F4EFB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</w:p>
    <w:p w14:paraId="0F0F8A31" w14:textId="2F31F31D" w:rsidR="0068047E" w:rsidRPr="003A32E9" w:rsidRDefault="00BE3697" w:rsidP="001037E7">
      <w:pPr>
        <w:spacing w:after="240" w:line="240" w:lineRule="auto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272" w:history="1">
        <w:r w:rsidR="004F4EFB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C.4.1.1.2</w:t>
        </w:r>
        <w:r w:rsidR="00236D24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. Fi</w:t>
        </w:r>
        <w:r w:rsidR="00BA2E3A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236D24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 de autoevaluare</w:t>
        </w:r>
      </w:hyperlink>
      <w:r w:rsidR="00BF66A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</w:p>
    <w:p w14:paraId="623536F1" w14:textId="4834969A" w:rsidR="00E04B90" w:rsidRPr="003A32E9" w:rsidRDefault="00BE3697" w:rsidP="001037E7">
      <w:pPr>
        <w:spacing w:after="240" w:line="240" w:lineRule="auto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273" w:history="1">
        <w:r w:rsidR="00236D24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C.4.1.2.1</w:t>
        </w:r>
        <w:r w:rsidR="00E04B90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.</w:t>
        </w:r>
        <w:r w:rsidR="00236D24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Fi</w:t>
        </w:r>
        <w:r w:rsidR="00BA2E3A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ș</w:t>
        </w:r>
        <w:r w:rsidR="00236D24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a de </w:t>
        </w:r>
        <w:r w:rsidR="00E04B90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evaluare colegială</w:t>
        </w:r>
      </w:hyperlink>
      <w:r w:rsidR="0068047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</w:p>
    <w:p w14:paraId="2E899DC8" w14:textId="3C6B39FA" w:rsidR="0068047E" w:rsidRPr="003A32E9" w:rsidRDefault="00BE3697" w:rsidP="001037E7">
      <w:pPr>
        <w:spacing w:after="240" w:line="240" w:lineRule="auto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274" w:history="1">
        <w:r w:rsidR="00236D24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C.4.1.3.1. Formular de evaluare a cadrelor didactice de către studen</w:t>
        </w:r>
        <w:r w:rsidR="00BA2E3A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236D24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</w:t>
        </w:r>
      </w:hyperlink>
    </w:p>
    <w:p w14:paraId="7076E083" w14:textId="7264CC4D" w:rsidR="00BF66A9" w:rsidRPr="003A32E9" w:rsidRDefault="00BE3697" w:rsidP="001037E7">
      <w:pPr>
        <w:spacing w:after="240" w:line="240" w:lineRule="auto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275" w:history="1">
        <w:r w:rsidR="00E04B90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C.4.1.4.1.</w:t>
        </w:r>
        <w:r w:rsidR="00236D24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 Formular </w:t>
        </w:r>
        <w:r w:rsidR="00E04B90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de evaluare a </w:t>
        </w:r>
        <w:r w:rsidR="00236D24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 xml:space="preserve">cadrelor didactice </w:t>
        </w:r>
        <w:r w:rsidR="00E04B90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de către directorul de departament</w:t>
        </w:r>
      </w:hyperlink>
      <w:r w:rsidR="00770057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</w:p>
    <w:p w14:paraId="1B900025" w14:textId="48EF5B84" w:rsidR="00E04B90" w:rsidRPr="003A32E9" w:rsidRDefault="00BE3697" w:rsidP="001037E7">
      <w:pPr>
        <w:spacing w:after="240" w:line="240" w:lineRule="auto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276" w:history="1">
        <w:r w:rsidR="00517903" w:rsidRPr="00BE3697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</w:t>
        </w:r>
        <w:r w:rsidR="00E04B90" w:rsidRPr="00BE3697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</w:t>
        </w:r>
        <w:r w:rsidR="00E04B90" w:rsidRPr="00BE3697">
          <w:rPr>
            <w:rStyle w:val="Hyperlink"/>
            <w:rFonts w:ascii="Times New Roman" w:eastAsia="Calibri" w:hAnsi="Times New Roman" w:cs="Times New Roman"/>
            <w:sz w:val="24"/>
            <w:szCs w:val="24"/>
            <w:lang w:val="ro-RO"/>
          </w:rPr>
          <w:t>A.1.2.2.1.</w:t>
        </w:r>
        <w:r w:rsidR="00E04B90" w:rsidRPr="00BE3697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Plan strategic UCP</w:t>
        </w:r>
        <w:r w:rsidR="00770057" w:rsidRPr="00BE3697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 xml:space="preserve"> 2024-2029</w:t>
        </w:r>
      </w:hyperlink>
    </w:p>
    <w:p w14:paraId="7E625D56" w14:textId="10A7A148" w:rsidR="00E04B90" w:rsidRPr="003A32E9" w:rsidRDefault="00E04B90" w:rsidP="001037E7">
      <w:pPr>
        <w:pStyle w:val="Heading3"/>
        <w:numPr>
          <w:ilvl w:val="0"/>
          <w:numId w:val="0"/>
        </w:numPr>
        <w:spacing w:before="0" w:after="240" w:line="240" w:lineRule="auto"/>
        <w:ind w:left="505" w:hanging="505"/>
        <w:rPr>
          <w:i w:val="0"/>
        </w:rPr>
      </w:pPr>
      <w:r w:rsidRPr="003A32E9">
        <w:rPr>
          <w:i w:val="0"/>
        </w:rPr>
        <w:lastRenderedPageBreak/>
        <w:t xml:space="preserve">Criteriul C.5.   — Accesibilitatea </w:t>
      </w:r>
      <w:r w:rsidR="00BA2E3A">
        <w:rPr>
          <w:i w:val="0"/>
        </w:rPr>
        <w:t>ș</w:t>
      </w:r>
      <w:r w:rsidRPr="003A32E9">
        <w:rPr>
          <w:i w:val="0"/>
        </w:rPr>
        <w:t>i adecvarea resurselor pentru învă</w:t>
      </w:r>
      <w:r w:rsidR="00BA2E3A">
        <w:rPr>
          <w:i w:val="0"/>
        </w:rPr>
        <w:t>ț</w:t>
      </w:r>
      <w:r w:rsidRPr="003A32E9">
        <w:rPr>
          <w:i w:val="0"/>
        </w:rPr>
        <w:t>are</w:t>
      </w:r>
    </w:p>
    <w:p w14:paraId="1EA39A8A" w14:textId="5924FE02" w:rsidR="00E04B90" w:rsidRPr="003A32E9" w:rsidRDefault="00BE3697" w:rsidP="001037E7">
      <w:pPr>
        <w:pStyle w:val="Heading3"/>
        <w:numPr>
          <w:ilvl w:val="0"/>
          <w:numId w:val="0"/>
        </w:numPr>
        <w:spacing w:before="0" w:after="240" w:line="240" w:lineRule="auto"/>
        <w:ind w:left="505" w:hanging="505"/>
        <w:rPr>
          <w:i w:val="0"/>
        </w:rPr>
      </w:pPr>
      <w:hyperlink r:id="rId277" w:history="1">
        <w:r w:rsidR="00E04B90" w:rsidRPr="00BE3697">
          <w:rPr>
            <w:rStyle w:val="Hyperlink"/>
            <w:b w:val="0"/>
            <w:bCs w:val="0"/>
            <w:i w:val="0"/>
          </w:rPr>
          <w:t>Anexa C.3.1.2.1. Model fi</w:t>
        </w:r>
        <w:r w:rsidR="00BA2E3A" w:rsidRPr="00BE3697">
          <w:rPr>
            <w:rStyle w:val="Hyperlink"/>
            <w:b w:val="0"/>
            <w:bCs w:val="0"/>
            <w:i w:val="0"/>
          </w:rPr>
          <w:t>ș</w:t>
        </w:r>
        <w:r w:rsidR="00E04B90" w:rsidRPr="00BE3697">
          <w:rPr>
            <w:rStyle w:val="Hyperlink"/>
            <w:b w:val="0"/>
            <w:bCs w:val="0"/>
            <w:i w:val="0"/>
          </w:rPr>
          <w:t>a disciplinei</w:t>
        </w:r>
      </w:hyperlink>
    </w:p>
    <w:p w14:paraId="056C6200" w14:textId="252697B6" w:rsidR="00E04B90" w:rsidRPr="003A32E9" w:rsidRDefault="00BE3697" w:rsidP="001037E7">
      <w:pPr>
        <w:pStyle w:val="Heading3"/>
        <w:numPr>
          <w:ilvl w:val="0"/>
          <w:numId w:val="0"/>
        </w:numPr>
        <w:spacing w:before="0" w:after="240" w:line="240" w:lineRule="auto"/>
        <w:ind w:left="505" w:hanging="505"/>
        <w:rPr>
          <w:b w:val="0"/>
          <w:i w:val="0"/>
        </w:rPr>
      </w:pPr>
      <w:hyperlink r:id="rId278" w:history="1">
        <w:r w:rsidR="00517903" w:rsidRPr="00BE3697">
          <w:rPr>
            <w:rStyle w:val="Hyperlink"/>
            <w:b w:val="0"/>
            <w:i w:val="0"/>
          </w:rPr>
          <w:t>Anexa</w:t>
        </w:r>
        <w:r w:rsidR="00E04B90" w:rsidRPr="00BE3697">
          <w:rPr>
            <w:rStyle w:val="Hyperlink"/>
            <w:b w:val="0"/>
            <w:i w:val="0"/>
          </w:rPr>
          <w:t xml:space="preserve"> A.2.1.3.1. Regulament CEOC</w:t>
        </w:r>
      </w:hyperlink>
    </w:p>
    <w:p w14:paraId="29F84084" w14:textId="086E65BA" w:rsidR="00E04B90" w:rsidRPr="003A32E9" w:rsidRDefault="00BE3697" w:rsidP="001037E7">
      <w:pPr>
        <w:spacing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279" w:history="1">
        <w:r w:rsidR="00E04B90" w:rsidRPr="00BE3697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Anexa 2.1.2.6. </w:t>
        </w:r>
        <w:r w:rsidR="00E04B90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Regulament privind activitatea profesională a studen</w:t>
        </w:r>
        <w:r w:rsidR="00BA2E3A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ț</w:t>
        </w:r>
        <w:r w:rsidR="00E04B90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ilor</w:t>
        </w:r>
      </w:hyperlink>
    </w:p>
    <w:p w14:paraId="33CFC95E" w14:textId="5E884505" w:rsidR="00E04B90" w:rsidRPr="003A32E9" w:rsidRDefault="00BE3697" w:rsidP="001037E7">
      <w:pPr>
        <w:spacing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280" w:history="1">
        <w:r w:rsidR="00E04B90" w:rsidRPr="00BE3697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A.2.1.4.1</w:t>
        </w:r>
        <w:r w:rsidR="00E04B90" w:rsidRPr="00BE3697">
          <w:rPr>
            <w:rStyle w:val="Hyperlink"/>
            <w:rFonts w:ascii="Times New Roman" w:hAnsi="Times New Roman" w:cs="Times New Roman"/>
            <w:b/>
            <w:sz w:val="24"/>
            <w:szCs w:val="24"/>
            <w:lang w:val="ro-RO"/>
          </w:rPr>
          <w:t xml:space="preserve">. </w:t>
        </w:r>
        <w:r w:rsidR="00E04B90" w:rsidRPr="00BE3697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Regulament de acordare a burselor</w:t>
        </w:r>
      </w:hyperlink>
    </w:p>
    <w:p w14:paraId="456CE494" w14:textId="56841149" w:rsidR="00E04B90" w:rsidRPr="003A32E9" w:rsidRDefault="00BE3697" w:rsidP="001037E7">
      <w:pPr>
        <w:spacing w:after="240" w:line="240" w:lineRule="auto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281" w:history="1">
        <w:r w:rsidR="00E04B90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Anexa C.5.1.4. Contract sală sport</w:t>
        </w:r>
        <w:bookmarkStart w:id="24" w:name="_Toc528854838"/>
        <w:r w:rsidR="0068047E" w:rsidRPr="00BE3697">
          <w:rPr>
            <w:rStyle w:val="Hyperlink"/>
            <w:rFonts w:ascii="Times New Roman" w:hAnsi="Times New Roman" w:cs="Times New Roman"/>
            <w:bCs/>
            <w:iCs/>
            <w:sz w:val="24"/>
            <w:szCs w:val="24"/>
            <w:lang w:val="ro-RO"/>
          </w:rPr>
          <w:t>:</w:t>
        </w:r>
      </w:hyperlink>
      <w:r w:rsidR="0068047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</w:p>
    <w:p w14:paraId="7D89DBE7" w14:textId="49D3A4FC" w:rsidR="00E04B90" w:rsidRPr="003A32E9" w:rsidRDefault="00E04B90" w:rsidP="001037E7">
      <w:pPr>
        <w:pStyle w:val="Heading3"/>
        <w:numPr>
          <w:ilvl w:val="0"/>
          <w:numId w:val="0"/>
        </w:numPr>
        <w:spacing w:before="0" w:after="240" w:line="240" w:lineRule="auto"/>
        <w:ind w:left="505" w:hanging="505"/>
        <w:jc w:val="both"/>
        <w:rPr>
          <w:i w:val="0"/>
        </w:rPr>
      </w:pPr>
      <w:r w:rsidRPr="003A32E9">
        <w:rPr>
          <w:i w:val="0"/>
        </w:rPr>
        <w:t>Criteriul C.6. - Baza de date actualizată sistematic, referitoare la asigurarea internă a calită</w:t>
      </w:r>
      <w:r w:rsidR="00BA2E3A">
        <w:rPr>
          <w:i w:val="0"/>
        </w:rPr>
        <w:t>ț</w:t>
      </w:r>
      <w:r w:rsidRPr="003A32E9">
        <w:rPr>
          <w:i w:val="0"/>
        </w:rPr>
        <w:t>ii</w:t>
      </w:r>
      <w:bookmarkEnd w:id="24"/>
      <w:r w:rsidRPr="003A32E9">
        <w:rPr>
          <w:i w:val="0"/>
        </w:rPr>
        <w:t xml:space="preserve"> </w:t>
      </w:r>
    </w:p>
    <w:p w14:paraId="2CC61A77" w14:textId="7E8EE829" w:rsidR="00E04B90" w:rsidRPr="003A32E9" w:rsidRDefault="00344A8F" w:rsidP="001037E7">
      <w:pPr>
        <w:pStyle w:val="Heading3"/>
        <w:numPr>
          <w:ilvl w:val="0"/>
          <w:numId w:val="0"/>
        </w:numPr>
        <w:spacing w:before="0" w:after="240" w:line="240" w:lineRule="auto"/>
        <w:ind w:left="505" w:hanging="505"/>
        <w:jc w:val="both"/>
        <w:rPr>
          <w:i w:val="0"/>
        </w:rPr>
      </w:pPr>
      <w:hyperlink r:id="rId282" w:history="1">
        <w:r w:rsidR="00E04B90" w:rsidRPr="00344A8F">
          <w:rPr>
            <w:rStyle w:val="Hyperlink"/>
            <w:b w:val="0"/>
            <w:i w:val="0"/>
            <w:iCs/>
          </w:rPr>
          <w:t xml:space="preserve">Anexa 2.1.5.2. </w:t>
        </w:r>
        <w:r w:rsidR="00770057" w:rsidRPr="00344A8F">
          <w:rPr>
            <w:rStyle w:val="Hyperlink"/>
            <w:b w:val="0"/>
            <w:i w:val="0"/>
            <w:iCs/>
          </w:rPr>
          <w:t xml:space="preserve">Regulament </w:t>
        </w:r>
        <w:r w:rsidR="00770057" w:rsidRPr="00344A8F">
          <w:rPr>
            <w:rStyle w:val="Hyperlink"/>
            <w:b w:val="0"/>
            <w:bCs w:val="0"/>
            <w:i w:val="0"/>
            <w:iCs/>
          </w:rPr>
          <w:t>Departamentul Tehnologiei Informa</w:t>
        </w:r>
        <w:r w:rsidR="00BA2E3A" w:rsidRPr="00344A8F">
          <w:rPr>
            <w:rStyle w:val="Hyperlink"/>
            <w:b w:val="0"/>
            <w:bCs w:val="0"/>
            <w:i w:val="0"/>
            <w:iCs/>
          </w:rPr>
          <w:t>ț</w:t>
        </w:r>
        <w:r w:rsidR="00770057" w:rsidRPr="00344A8F">
          <w:rPr>
            <w:rStyle w:val="Hyperlink"/>
            <w:b w:val="0"/>
            <w:bCs w:val="0"/>
            <w:i w:val="0"/>
            <w:iCs/>
          </w:rPr>
          <w:t xml:space="preserve">iei </w:t>
        </w:r>
        <w:r w:rsidR="00BA2E3A" w:rsidRPr="00344A8F">
          <w:rPr>
            <w:rStyle w:val="Hyperlink"/>
            <w:b w:val="0"/>
            <w:bCs w:val="0"/>
            <w:i w:val="0"/>
            <w:iCs/>
          </w:rPr>
          <w:t>ș</w:t>
        </w:r>
        <w:r w:rsidR="00770057" w:rsidRPr="00344A8F">
          <w:rPr>
            <w:rStyle w:val="Hyperlink"/>
            <w:b w:val="0"/>
            <w:bCs w:val="0"/>
            <w:i w:val="0"/>
            <w:iCs/>
          </w:rPr>
          <w:t>i Comunica</w:t>
        </w:r>
        <w:r w:rsidR="00BA2E3A" w:rsidRPr="00344A8F">
          <w:rPr>
            <w:rStyle w:val="Hyperlink"/>
            <w:b w:val="0"/>
            <w:bCs w:val="0"/>
            <w:i w:val="0"/>
            <w:iCs/>
          </w:rPr>
          <w:t>ț</w:t>
        </w:r>
        <w:r w:rsidR="00770057" w:rsidRPr="00344A8F">
          <w:rPr>
            <w:rStyle w:val="Hyperlink"/>
            <w:b w:val="0"/>
            <w:bCs w:val="0"/>
            <w:i w:val="0"/>
            <w:iCs/>
          </w:rPr>
          <w:t>iilor</w:t>
        </w:r>
      </w:hyperlink>
    </w:p>
    <w:p w14:paraId="46F21049" w14:textId="0B892B52" w:rsidR="00E04B90" w:rsidRPr="003A32E9" w:rsidRDefault="00E04B90" w:rsidP="001037E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Criteriul C.7. - Transparen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a informa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iilor de interes public cu privire la programele de studii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i, după caz, certificatele, diplomele 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 calificările oferite</w:t>
      </w:r>
    </w:p>
    <w:p w14:paraId="4F679E2E" w14:textId="464865C5" w:rsidR="00E04B90" w:rsidRPr="003A32E9" w:rsidRDefault="00344A8F" w:rsidP="001037E7">
      <w:pPr>
        <w:spacing w:after="240" w:line="240" w:lineRule="auto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283" w:history="1">
        <w:r w:rsidR="00E04B90" w:rsidRPr="00344A8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Anexa C.7.1.1.1. Model Supliment de diplomă</w:t>
        </w:r>
      </w:hyperlink>
    </w:p>
    <w:p w14:paraId="552C267F" w14:textId="22AF8C22" w:rsidR="00E04B90" w:rsidRPr="003A32E9" w:rsidRDefault="00E04B90" w:rsidP="001037E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Criteriul C.8. — Func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ionalitatea structurilor de asigurare a calită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ii educa</w:t>
      </w:r>
      <w:r w:rsidR="00BA2E3A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>iei, conform legii</w:t>
      </w:r>
    </w:p>
    <w:p w14:paraId="19CDC389" w14:textId="618E43D0" w:rsidR="00E04B90" w:rsidRPr="003A32E9" w:rsidRDefault="00E04B90" w:rsidP="001037E7">
      <w:pPr>
        <w:spacing w:after="240" w:line="240" w:lineRule="auto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Anexa </w:t>
      </w:r>
      <w:r w:rsidRPr="003A32E9">
        <w:rPr>
          <w:rFonts w:ascii="Times New Roman" w:hAnsi="Times New Roman" w:cs="Times New Roman"/>
          <w:sz w:val="24"/>
          <w:szCs w:val="24"/>
          <w:lang w:val="ro-RO"/>
        </w:rPr>
        <w:t>C.1.1.2.1.</w:t>
      </w:r>
      <w:r w:rsidRPr="003A32E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Raport anual </w:t>
      </w:r>
      <w:r w:rsidR="00BF66A9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de auto</w:t>
      </w:r>
      <w:r w:rsidR="0068047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evaluare a calită</w:t>
      </w:r>
      <w:r w:rsidR="00BA2E3A">
        <w:rPr>
          <w:rFonts w:ascii="Times New Roman" w:hAnsi="Times New Roman" w:cs="Times New Roman"/>
          <w:bCs/>
          <w:iCs/>
          <w:sz w:val="24"/>
          <w:szCs w:val="24"/>
          <w:lang w:val="ro-RO"/>
        </w:rPr>
        <w:t>ț</w:t>
      </w:r>
      <w:r w:rsidR="0068047E" w:rsidRPr="003A32E9">
        <w:rPr>
          <w:rFonts w:ascii="Times New Roman" w:hAnsi="Times New Roman" w:cs="Times New Roman"/>
          <w:bCs/>
          <w:iCs/>
          <w:sz w:val="24"/>
          <w:szCs w:val="24"/>
          <w:lang w:val="ro-RO"/>
        </w:rPr>
        <w:t>ii 2022-2023</w:t>
      </w:r>
    </w:p>
    <w:p w14:paraId="05D319BE" w14:textId="77777777" w:rsidR="00E04B90" w:rsidRPr="003A32E9" w:rsidRDefault="00E04B90" w:rsidP="001037E7">
      <w:pPr>
        <w:spacing w:after="240" w:line="240" w:lineRule="auto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</w:p>
    <w:p w14:paraId="0E8F3FA1" w14:textId="77777777" w:rsidR="00166C98" w:rsidRPr="003A32E9" w:rsidRDefault="00166C98" w:rsidP="00103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888C068" w14:textId="77777777" w:rsidR="00E312C1" w:rsidRPr="003A32E9" w:rsidRDefault="00E312C1" w:rsidP="001037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14A231C" w14:textId="21018195" w:rsidR="00E312C1" w:rsidRPr="003A32E9" w:rsidRDefault="00E312C1" w:rsidP="001037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>Acest raport con</w:t>
      </w:r>
      <w:r w:rsidR="00BA2E3A">
        <w:rPr>
          <w:rFonts w:ascii="Times New Roman" w:hAnsi="Times New Roman" w:cs="Times New Roman"/>
          <w:b/>
          <w:bCs/>
          <w:sz w:val="24"/>
          <w:szCs w:val="24"/>
          <w:lang w:val="ro-RO"/>
        </w:rPr>
        <w:t>ț</w:t>
      </w:r>
      <w:r w:rsidR="0085237A"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>ine 47</w:t>
      </w:r>
      <w:r w:rsidR="00166C98"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3A32E9">
        <w:rPr>
          <w:rFonts w:ascii="Times New Roman" w:hAnsi="Times New Roman" w:cs="Times New Roman"/>
          <w:b/>
          <w:bCs/>
          <w:sz w:val="24"/>
          <w:szCs w:val="24"/>
          <w:lang w:val="ro-RO"/>
        </w:rPr>
        <w:t>file.</w:t>
      </w:r>
    </w:p>
    <w:p w14:paraId="3431AE08" w14:textId="77777777" w:rsidR="00070856" w:rsidRPr="003A32E9" w:rsidRDefault="00070856" w:rsidP="001037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sectPr w:rsidR="00070856" w:rsidRPr="003A32E9">
      <w:headerReference w:type="default" r:id="rId284"/>
      <w:footerReference w:type="default" r:id="rId28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47372" w14:textId="77777777" w:rsidR="00A87655" w:rsidRDefault="00A87655" w:rsidP="006078C1">
      <w:pPr>
        <w:spacing w:after="0" w:line="240" w:lineRule="auto"/>
      </w:pPr>
      <w:r>
        <w:separator/>
      </w:r>
    </w:p>
  </w:endnote>
  <w:endnote w:type="continuationSeparator" w:id="0">
    <w:p w14:paraId="14E343B8" w14:textId="77777777" w:rsidR="00A87655" w:rsidRDefault="00A87655" w:rsidP="00607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527729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C3146A" w14:textId="77777777" w:rsidR="003F079B" w:rsidRDefault="003F07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2F95"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  <w:p w14:paraId="68F2FB66" w14:textId="77777777" w:rsidR="003F079B" w:rsidRDefault="003F07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7C20F" w14:textId="77777777" w:rsidR="00A87655" w:rsidRDefault="00A87655" w:rsidP="006078C1">
      <w:pPr>
        <w:spacing w:after="0" w:line="240" w:lineRule="auto"/>
      </w:pPr>
      <w:r>
        <w:separator/>
      </w:r>
    </w:p>
  </w:footnote>
  <w:footnote w:type="continuationSeparator" w:id="0">
    <w:p w14:paraId="39F52851" w14:textId="77777777" w:rsidR="00A87655" w:rsidRDefault="00A87655" w:rsidP="00607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17655" w14:textId="77777777" w:rsidR="003F079B" w:rsidRDefault="003F079B">
    <w:pPr>
      <w:pStyle w:val="Header"/>
    </w:pPr>
    <w:r w:rsidRPr="00657BDE">
      <w:rPr>
        <w:noProof/>
        <w:sz w:val="24"/>
        <w:szCs w:val="24"/>
        <w:lang w:val="en-GB" w:eastAsia="en-GB"/>
      </w:rPr>
      <w:drawing>
        <wp:inline distT="0" distB="0" distL="0" distR="0" wp14:anchorId="56E017F4" wp14:editId="6E03E000">
          <wp:extent cx="5760720" cy="1242275"/>
          <wp:effectExtent l="0" t="0" r="0" b="0"/>
          <wp:docPr id="1" name="Picture 1" descr="D:\Eniko\aktuális\FEJLEC\2014\Rektori hivatal_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Eniko\aktuális\FEJLEC\2014\Rektori hivatal_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42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110DA62"/>
    <w:lvl w:ilvl="0">
      <w:start w:val="1"/>
      <w:numFmt w:val="upperRoman"/>
      <w:lvlText w:val="PARTEA 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2160"/>
        </w:tabs>
        <w:ind w:left="1944" w:hanging="50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90"/>
        </w:tabs>
        <w:ind w:left="720" w:firstLine="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AEFC9390"/>
    <w:name w:val="WW8Num1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List 1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6" w15:restartNumberingAfterBreak="0">
    <w:nsid w:val="00000007"/>
    <w:multiLevelType w:val="multilevel"/>
    <w:tmpl w:val="1F22A70A"/>
    <w:name w:val="List 2"/>
    <w:lvl w:ilvl="0">
      <w:start w:val="1"/>
      <w:numFmt w:val="bullet"/>
      <w:lvlText w:val="–"/>
      <w:lvlJc w:val="left"/>
      <w:pPr>
        <w:tabs>
          <w:tab w:val="num" w:pos="113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hint="default"/>
      </w:rPr>
    </w:lvl>
  </w:abstractNum>
  <w:abstractNum w:abstractNumId="7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19"/>
    <w:multiLevelType w:val="singleLevel"/>
    <w:tmpl w:val="00000019"/>
    <w:name w:val="WW8Num25"/>
    <w:lvl w:ilvl="0">
      <w:numFmt w:val="bullet"/>
      <w:lvlText w:val="–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lang w:val="ro-RO"/>
      </w:rPr>
    </w:lvl>
  </w:abstractNum>
  <w:abstractNum w:abstractNumId="9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07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14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2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28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535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242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49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656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363"/>
        </w:tabs>
      </w:pPr>
      <w:rPr>
        <w:rFonts w:cs="Times New Roman"/>
      </w:rPr>
    </w:lvl>
  </w:abstractNum>
  <w:abstractNum w:abstractNumId="10" w15:restartNumberingAfterBreak="0">
    <w:nsid w:val="03742A62"/>
    <w:multiLevelType w:val="hybridMultilevel"/>
    <w:tmpl w:val="705E2E1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3E5466"/>
    <w:multiLevelType w:val="multilevel"/>
    <w:tmpl w:val="35B0F50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B376848"/>
    <w:multiLevelType w:val="hybridMultilevel"/>
    <w:tmpl w:val="C92A018E"/>
    <w:lvl w:ilvl="0" w:tplc="868060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8B0968"/>
    <w:multiLevelType w:val="multilevel"/>
    <w:tmpl w:val="0409001D"/>
    <w:name w:val="List 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AA15A3F"/>
    <w:multiLevelType w:val="hybridMultilevel"/>
    <w:tmpl w:val="C20AA646"/>
    <w:lvl w:ilvl="0" w:tplc="C4E6485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61781"/>
    <w:multiLevelType w:val="hybridMultilevel"/>
    <w:tmpl w:val="C41E6CF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AC2276"/>
    <w:multiLevelType w:val="hybridMultilevel"/>
    <w:tmpl w:val="95E02736"/>
    <w:lvl w:ilvl="0" w:tplc="0418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7" w15:restartNumberingAfterBreak="0">
    <w:nsid w:val="27BD47B1"/>
    <w:multiLevelType w:val="hybridMultilevel"/>
    <w:tmpl w:val="094E7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B57BC"/>
    <w:multiLevelType w:val="hybridMultilevel"/>
    <w:tmpl w:val="239C8F1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770BA2"/>
    <w:multiLevelType w:val="hybridMultilevel"/>
    <w:tmpl w:val="0882B748"/>
    <w:lvl w:ilvl="0" w:tplc="040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 w15:restartNumberingAfterBreak="0">
    <w:nsid w:val="40BC219E"/>
    <w:multiLevelType w:val="multilevel"/>
    <w:tmpl w:val="B4827D86"/>
    <w:lvl w:ilvl="0">
      <w:start w:val="1"/>
      <w:numFmt w:val="bullet"/>
      <w:lvlText w:val="●"/>
      <w:lvlJc w:val="left"/>
      <w:pPr>
        <w:ind w:left="79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1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2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0D8078B"/>
    <w:multiLevelType w:val="hybridMultilevel"/>
    <w:tmpl w:val="8A845C2C"/>
    <w:lvl w:ilvl="0" w:tplc="88FEF5A0">
      <w:start w:val="1"/>
      <w:numFmt w:val="decimal"/>
      <w:lvlText w:val="(%1)"/>
      <w:lvlJc w:val="left"/>
      <w:pPr>
        <w:ind w:left="1092" w:hanging="372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4C5490"/>
    <w:multiLevelType w:val="hybridMultilevel"/>
    <w:tmpl w:val="D3D09338"/>
    <w:lvl w:ilvl="0" w:tplc="EFB6B88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6AC2638"/>
    <w:multiLevelType w:val="hybridMultilevel"/>
    <w:tmpl w:val="E47E4B7E"/>
    <w:lvl w:ilvl="0" w:tplc="0418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C0247CC"/>
    <w:multiLevelType w:val="hybridMultilevel"/>
    <w:tmpl w:val="367C8D5E"/>
    <w:lvl w:ilvl="0" w:tplc="B5C84938">
      <w:start w:val="1"/>
      <w:numFmt w:val="lowerLetter"/>
      <w:lvlText w:val="%1)"/>
      <w:lvlJc w:val="left"/>
      <w:pPr>
        <w:ind w:left="107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30DA3"/>
    <w:multiLevelType w:val="hybridMultilevel"/>
    <w:tmpl w:val="89841CB0"/>
    <w:lvl w:ilvl="0" w:tplc="4078AA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CA21C7"/>
    <w:multiLevelType w:val="multilevel"/>
    <w:tmpl w:val="FF6C95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E914E18"/>
    <w:multiLevelType w:val="hybridMultilevel"/>
    <w:tmpl w:val="4A867ADE"/>
    <w:lvl w:ilvl="0" w:tplc="AF7CD914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332596">
    <w:abstractNumId w:val="0"/>
  </w:num>
  <w:num w:numId="2" w16cid:durableId="143590026">
    <w:abstractNumId w:val="9"/>
  </w:num>
  <w:num w:numId="3" w16cid:durableId="1279214456">
    <w:abstractNumId w:val="16"/>
  </w:num>
  <w:num w:numId="4" w16cid:durableId="1165828183">
    <w:abstractNumId w:val="14"/>
  </w:num>
  <w:num w:numId="5" w16cid:durableId="559441304">
    <w:abstractNumId w:val="15"/>
  </w:num>
  <w:num w:numId="6" w16cid:durableId="1677922707">
    <w:abstractNumId w:val="10"/>
  </w:num>
  <w:num w:numId="7" w16cid:durableId="636036336">
    <w:abstractNumId w:val="18"/>
  </w:num>
  <w:num w:numId="8" w16cid:durableId="1541629016">
    <w:abstractNumId w:val="23"/>
  </w:num>
  <w:num w:numId="9" w16cid:durableId="2141535553">
    <w:abstractNumId w:val="19"/>
  </w:num>
  <w:num w:numId="10" w16cid:durableId="1450320371">
    <w:abstractNumId w:val="17"/>
  </w:num>
  <w:num w:numId="11" w16cid:durableId="65154672">
    <w:abstractNumId w:val="7"/>
  </w:num>
  <w:num w:numId="12" w16cid:durableId="1760756151">
    <w:abstractNumId w:val="1"/>
  </w:num>
  <w:num w:numId="13" w16cid:durableId="1008410694">
    <w:abstractNumId w:val="8"/>
  </w:num>
  <w:num w:numId="14" w16cid:durableId="1758016965">
    <w:abstractNumId w:val="22"/>
  </w:num>
  <w:num w:numId="15" w16cid:durableId="1406491884">
    <w:abstractNumId w:val="26"/>
  </w:num>
  <w:num w:numId="16" w16cid:durableId="1488548152">
    <w:abstractNumId w:val="3"/>
  </w:num>
  <w:num w:numId="17" w16cid:durableId="1093668680">
    <w:abstractNumId w:val="3"/>
  </w:num>
  <w:num w:numId="18" w16cid:durableId="1766998588">
    <w:abstractNumId w:val="20"/>
  </w:num>
  <w:num w:numId="19" w16cid:durableId="1551304298">
    <w:abstractNumId w:val="12"/>
  </w:num>
  <w:num w:numId="20" w16cid:durableId="1091779098">
    <w:abstractNumId w:val="25"/>
  </w:num>
  <w:num w:numId="21" w16cid:durableId="1717316109">
    <w:abstractNumId w:val="27"/>
  </w:num>
  <w:num w:numId="22" w16cid:durableId="191841070">
    <w:abstractNumId w:val="24"/>
  </w:num>
  <w:num w:numId="23" w16cid:durableId="167211059">
    <w:abstractNumId w:val="11"/>
  </w:num>
  <w:num w:numId="24" w16cid:durableId="1976254320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07A9"/>
    <w:rsid w:val="000026F9"/>
    <w:rsid w:val="000063D4"/>
    <w:rsid w:val="000066F1"/>
    <w:rsid w:val="00006DEB"/>
    <w:rsid w:val="00007CE6"/>
    <w:rsid w:val="000121CD"/>
    <w:rsid w:val="000146AF"/>
    <w:rsid w:val="00015A80"/>
    <w:rsid w:val="00016FB1"/>
    <w:rsid w:val="00017598"/>
    <w:rsid w:val="00017CF3"/>
    <w:rsid w:val="00020123"/>
    <w:rsid w:val="0002131F"/>
    <w:rsid w:val="00022E67"/>
    <w:rsid w:val="00023EA0"/>
    <w:rsid w:val="00025606"/>
    <w:rsid w:val="00031DD6"/>
    <w:rsid w:val="00034520"/>
    <w:rsid w:val="00034DCA"/>
    <w:rsid w:val="00037012"/>
    <w:rsid w:val="00037983"/>
    <w:rsid w:val="000401E6"/>
    <w:rsid w:val="0004176A"/>
    <w:rsid w:val="00041B9D"/>
    <w:rsid w:val="00041DC2"/>
    <w:rsid w:val="00041EDF"/>
    <w:rsid w:val="00044B41"/>
    <w:rsid w:val="000455A1"/>
    <w:rsid w:val="00046F98"/>
    <w:rsid w:val="00047150"/>
    <w:rsid w:val="00047C93"/>
    <w:rsid w:val="00051040"/>
    <w:rsid w:val="000519D2"/>
    <w:rsid w:val="000529FB"/>
    <w:rsid w:val="00055F3B"/>
    <w:rsid w:val="0005743A"/>
    <w:rsid w:val="000601E9"/>
    <w:rsid w:val="000623E2"/>
    <w:rsid w:val="00062434"/>
    <w:rsid w:val="000632FD"/>
    <w:rsid w:val="000633A9"/>
    <w:rsid w:val="000638A4"/>
    <w:rsid w:val="00065F6A"/>
    <w:rsid w:val="000660BC"/>
    <w:rsid w:val="00066F73"/>
    <w:rsid w:val="00067F16"/>
    <w:rsid w:val="00070856"/>
    <w:rsid w:val="00070ABA"/>
    <w:rsid w:val="00070FEB"/>
    <w:rsid w:val="00071B08"/>
    <w:rsid w:val="00072648"/>
    <w:rsid w:val="00073E0C"/>
    <w:rsid w:val="00074348"/>
    <w:rsid w:val="00074480"/>
    <w:rsid w:val="0007711B"/>
    <w:rsid w:val="000802AE"/>
    <w:rsid w:val="00080BDB"/>
    <w:rsid w:val="00081682"/>
    <w:rsid w:val="00084901"/>
    <w:rsid w:val="0008570C"/>
    <w:rsid w:val="00086E42"/>
    <w:rsid w:val="00087E7B"/>
    <w:rsid w:val="0009573E"/>
    <w:rsid w:val="00095ABE"/>
    <w:rsid w:val="00097BFB"/>
    <w:rsid w:val="00097C48"/>
    <w:rsid w:val="000A1B84"/>
    <w:rsid w:val="000A1F13"/>
    <w:rsid w:val="000A1F2E"/>
    <w:rsid w:val="000A4224"/>
    <w:rsid w:val="000A7309"/>
    <w:rsid w:val="000A7395"/>
    <w:rsid w:val="000A7B29"/>
    <w:rsid w:val="000B3619"/>
    <w:rsid w:val="000B7054"/>
    <w:rsid w:val="000B7246"/>
    <w:rsid w:val="000C304C"/>
    <w:rsid w:val="000C3542"/>
    <w:rsid w:val="000C7E72"/>
    <w:rsid w:val="000D05D2"/>
    <w:rsid w:val="000D15F1"/>
    <w:rsid w:val="000D3EDA"/>
    <w:rsid w:val="000D408C"/>
    <w:rsid w:val="000D467A"/>
    <w:rsid w:val="000D46D8"/>
    <w:rsid w:val="000D5A73"/>
    <w:rsid w:val="000D7295"/>
    <w:rsid w:val="000D7334"/>
    <w:rsid w:val="000E367D"/>
    <w:rsid w:val="000E412F"/>
    <w:rsid w:val="000E62A0"/>
    <w:rsid w:val="000E743F"/>
    <w:rsid w:val="000F0D1C"/>
    <w:rsid w:val="000F22FF"/>
    <w:rsid w:val="000F2379"/>
    <w:rsid w:val="000F2840"/>
    <w:rsid w:val="000F4F7B"/>
    <w:rsid w:val="000F50A7"/>
    <w:rsid w:val="00100FA3"/>
    <w:rsid w:val="00101C28"/>
    <w:rsid w:val="00101C8F"/>
    <w:rsid w:val="00101E03"/>
    <w:rsid w:val="001027C0"/>
    <w:rsid w:val="00103027"/>
    <w:rsid w:val="001037E7"/>
    <w:rsid w:val="00104F47"/>
    <w:rsid w:val="00106EE2"/>
    <w:rsid w:val="00112799"/>
    <w:rsid w:val="00112CF5"/>
    <w:rsid w:val="0011333B"/>
    <w:rsid w:val="001139B2"/>
    <w:rsid w:val="0011551E"/>
    <w:rsid w:val="001209B7"/>
    <w:rsid w:val="00123BD4"/>
    <w:rsid w:val="00124B63"/>
    <w:rsid w:val="00124CA9"/>
    <w:rsid w:val="00124DAE"/>
    <w:rsid w:val="00125858"/>
    <w:rsid w:val="001269E5"/>
    <w:rsid w:val="00126B8F"/>
    <w:rsid w:val="00130314"/>
    <w:rsid w:val="00141125"/>
    <w:rsid w:val="001419B5"/>
    <w:rsid w:val="00141E32"/>
    <w:rsid w:val="0014208D"/>
    <w:rsid w:val="0014214C"/>
    <w:rsid w:val="0014240A"/>
    <w:rsid w:val="00142F2B"/>
    <w:rsid w:val="00143F5E"/>
    <w:rsid w:val="00145AFD"/>
    <w:rsid w:val="00150786"/>
    <w:rsid w:val="00151007"/>
    <w:rsid w:val="00151119"/>
    <w:rsid w:val="00151384"/>
    <w:rsid w:val="0015433B"/>
    <w:rsid w:val="00154CC5"/>
    <w:rsid w:val="00154E9D"/>
    <w:rsid w:val="0015528B"/>
    <w:rsid w:val="00156BA4"/>
    <w:rsid w:val="0015704F"/>
    <w:rsid w:val="001608FE"/>
    <w:rsid w:val="00161502"/>
    <w:rsid w:val="001629FE"/>
    <w:rsid w:val="00162FB8"/>
    <w:rsid w:val="00166C98"/>
    <w:rsid w:val="00167EB6"/>
    <w:rsid w:val="00170770"/>
    <w:rsid w:val="0017555B"/>
    <w:rsid w:val="00177C23"/>
    <w:rsid w:val="001811CA"/>
    <w:rsid w:val="00182B1E"/>
    <w:rsid w:val="00184983"/>
    <w:rsid w:val="00185D23"/>
    <w:rsid w:val="00187EC6"/>
    <w:rsid w:val="00191999"/>
    <w:rsid w:val="00192049"/>
    <w:rsid w:val="00192C88"/>
    <w:rsid w:val="00193A5C"/>
    <w:rsid w:val="001A55EE"/>
    <w:rsid w:val="001A735F"/>
    <w:rsid w:val="001A7B64"/>
    <w:rsid w:val="001B039D"/>
    <w:rsid w:val="001B0C70"/>
    <w:rsid w:val="001B2337"/>
    <w:rsid w:val="001B5666"/>
    <w:rsid w:val="001B6FED"/>
    <w:rsid w:val="001C469B"/>
    <w:rsid w:val="001C5E4B"/>
    <w:rsid w:val="001D1BEB"/>
    <w:rsid w:val="001D1F04"/>
    <w:rsid w:val="001D250A"/>
    <w:rsid w:val="001D2E73"/>
    <w:rsid w:val="001D31BB"/>
    <w:rsid w:val="001D4865"/>
    <w:rsid w:val="001D79E8"/>
    <w:rsid w:val="001E1D81"/>
    <w:rsid w:val="001E357D"/>
    <w:rsid w:val="001F1DEB"/>
    <w:rsid w:val="001F22E6"/>
    <w:rsid w:val="001F3C67"/>
    <w:rsid w:val="001F3CFA"/>
    <w:rsid w:val="001F4386"/>
    <w:rsid w:val="002016C6"/>
    <w:rsid w:val="00203FE0"/>
    <w:rsid w:val="0020435B"/>
    <w:rsid w:val="00206053"/>
    <w:rsid w:val="00206073"/>
    <w:rsid w:val="00207203"/>
    <w:rsid w:val="0020737C"/>
    <w:rsid w:val="00207A3B"/>
    <w:rsid w:val="00211A1A"/>
    <w:rsid w:val="00212EF9"/>
    <w:rsid w:val="0021391A"/>
    <w:rsid w:val="00215590"/>
    <w:rsid w:val="00216204"/>
    <w:rsid w:val="0021629A"/>
    <w:rsid w:val="00220CA0"/>
    <w:rsid w:val="002213DE"/>
    <w:rsid w:val="00223B07"/>
    <w:rsid w:val="0022590E"/>
    <w:rsid w:val="0022604B"/>
    <w:rsid w:val="002262DF"/>
    <w:rsid w:val="00227D46"/>
    <w:rsid w:val="00233355"/>
    <w:rsid w:val="00236487"/>
    <w:rsid w:val="002367C4"/>
    <w:rsid w:val="00236D24"/>
    <w:rsid w:val="002406C1"/>
    <w:rsid w:val="002429F9"/>
    <w:rsid w:val="00247A7D"/>
    <w:rsid w:val="00250F3A"/>
    <w:rsid w:val="00251116"/>
    <w:rsid w:val="00252BDF"/>
    <w:rsid w:val="00254C13"/>
    <w:rsid w:val="00256886"/>
    <w:rsid w:val="00256B6B"/>
    <w:rsid w:val="00256CEE"/>
    <w:rsid w:val="00257B11"/>
    <w:rsid w:val="00260EB4"/>
    <w:rsid w:val="00261B86"/>
    <w:rsid w:val="00262969"/>
    <w:rsid w:val="00263A10"/>
    <w:rsid w:val="00263C3D"/>
    <w:rsid w:val="0026409A"/>
    <w:rsid w:val="002645AB"/>
    <w:rsid w:val="00266DA0"/>
    <w:rsid w:val="00266E2A"/>
    <w:rsid w:val="00267367"/>
    <w:rsid w:val="002719D6"/>
    <w:rsid w:val="0027496D"/>
    <w:rsid w:val="00275ADC"/>
    <w:rsid w:val="00275E90"/>
    <w:rsid w:val="00276EEE"/>
    <w:rsid w:val="00277ED8"/>
    <w:rsid w:val="002816B4"/>
    <w:rsid w:val="0028651E"/>
    <w:rsid w:val="002865D6"/>
    <w:rsid w:val="00287475"/>
    <w:rsid w:val="00287740"/>
    <w:rsid w:val="002937B7"/>
    <w:rsid w:val="002A0313"/>
    <w:rsid w:val="002A2687"/>
    <w:rsid w:val="002A58D7"/>
    <w:rsid w:val="002A6009"/>
    <w:rsid w:val="002A6666"/>
    <w:rsid w:val="002B2341"/>
    <w:rsid w:val="002B4F37"/>
    <w:rsid w:val="002B4F73"/>
    <w:rsid w:val="002B7BFE"/>
    <w:rsid w:val="002B7D06"/>
    <w:rsid w:val="002B7E04"/>
    <w:rsid w:val="002B7EA8"/>
    <w:rsid w:val="002C0EED"/>
    <w:rsid w:val="002C1AF0"/>
    <w:rsid w:val="002C2860"/>
    <w:rsid w:val="002C6E3D"/>
    <w:rsid w:val="002D0CCA"/>
    <w:rsid w:val="002D218E"/>
    <w:rsid w:val="002D21C7"/>
    <w:rsid w:val="002D4153"/>
    <w:rsid w:val="002D5D37"/>
    <w:rsid w:val="002D65CB"/>
    <w:rsid w:val="002D70E9"/>
    <w:rsid w:val="002D712F"/>
    <w:rsid w:val="002E434D"/>
    <w:rsid w:val="002E4780"/>
    <w:rsid w:val="002E7109"/>
    <w:rsid w:val="002E79B0"/>
    <w:rsid w:val="002F033C"/>
    <w:rsid w:val="002F2139"/>
    <w:rsid w:val="002F4B8E"/>
    <w:rsid w:val="002F4FAA"/>
    <w:rsid w:val="002F5754"/>
    <w:rsid w:val="002F5FAE"/>
    <w:rsid w:val="00310314"/>
    <w:rsid w:val="00310A36"/>
    <w:rsid w:val="00315809"/>
    <w:rsid w:val="003169AB"/>
    <w:rsid w:val="00316E6F"/>
    <w:rsid w:val="00320163"/>
    <w:rsid w:val="003203F3"/>
    <w:rsid w:val="00320F11"/>
    <w:rsid w:val="00322551"/>
    <w:rsid w:val="00330685"/>
    <w:rsid w:val="00331708"/>
    <w:rsid w:val="00332FEF"/>
    <w:rsid w:val="00333C97"/>
    <w:rsid w:val="003340BC"/>
    <w:rsid w:val="00334EB0"/>
    <w:rsid w:val="00335D9E"/>
    <w:rsid w:val="00340F15"/>
    <w:rsid w:val="00341C12"/>
    <w:rsid w:val="0034444E"/>
    <w:rsid w:val="00344A8F"/>
    <w:rsid w:val="003455E7"/>
    <w:rsid w:val="00346BC1"/>
    <w:rsid w:val="00347C70"/>
    <w:rsid w:val="00353EA1"/>
    <w:rsid w:val="00353F17"/>
    <w:rsid w:val="00353F29"/>
    <w:rsid w:val="00354B4D"/>
    <w:rsid w:val="00354E0B"/>
    <w:rsid w:val="00355582"/>
    <w:rsid w:val="003579D6"/>
    <w:rsid w:val="00357F05"/>
    <w:rsid w:val="0036084B"/>
    <w:rsid w:val="00360A17"/>
    <w:rsid w:val="00361813"/>
    <w:rsid w:val="00364BD1"/>
    <w:rsid w:val="00364FE6"/>
    <w:rsid w:val="00366716"/>
    <w:rsid w:val="003677C4"/>
    <w:rsid w:val="00370A91"/>
    <w:rsid w:val="00372163"/>
    <w:rsid w:val="00372D8D"/>
    <w:rsid w:val="003736EB"/>
    <w:rsid w:val="00373F81"/>
    <w:rsid w:val="00375542"/>
    <w:rsid w:val="003773F8"/>
    <w:rsid w:val="0037798C"/>
    <w:rsid w:val="00382A92"/>
    <w:rsid w:val="0038495E"/>
    <w:rsid w:val="00384CE7"/>
    <w:rsid w:val="00393E1B"/>
    <w:rsid w:val="0039543A"/>
    <w:rsid w:val="0039569E"/>
    <w:rsid w:val="0039727C"/>
    <w:rsid w:val="003A00E5"/>
    <w:rsid w:val="003A1417"/>
    <w:rsid w:val="003A1650"/>
    <w:rsid w:val="003A21A1"/>
    <w:rsid w:val="003A30A4"/>
    <w:rsid w:val="003A32E9"/>
    <w:rsid w:val="003A6B4E"/>
    <w:rsid w:val="003A706A"/>
    <w:rsid w:val="003B019D"/>
    <w:rsid w:val="003B1688"/>
    <w:rsid w:val="003B6D08"/>
    <w:rsid w:val="003C2B39"/>
    <w:rsid w:val="003C2BE0"/>
    <w:rsid w:val="003C3847"/>
    <w:rsid w:val="003C7014"/>
    <w:rsid w:val="003C722C"/>
    <w:rsid w:val="003C7DE7"/>
    <w:rsid w:val="003D25BF"/>
    <w:rsid w:val="003D2C6C"/>
    <w:rsid w:val="003D2E11"/>
    <w:rsid w:val="003D33A2"/>
    <w:rsid w:val="003D37C3"/>
    <w:rsid w:val="003D5762"/>
    <w:rsid w:val="003D5C49"/>
    <w:rsid w:val="003D6F9A"/>
    <w:rsid w:val="003D72C2"/>
    <w:rsid w:val="003D7BD3"/>
    <w:rsid w:val="003E1937"/>
    <w:rsid w:val="003E1A53"/>
    <w:rsid w:val="003E1B44"/>
    <w:rsid w:val="003E4295"/>
    <w:rsid w:val="003E42DC"/>
    <w:rsid w:val="003E5C62"/>
    <w:rsid w:val="003E7CE0"/>
    <w:rsid w:val="003F079B"/>
    <w:rsid w:val="003F091E"/>
    <w:rsid w:val="003F1142"/>
    <w:rsid w:val="003F45A3"/>
    <w:rsid w:val="003F79A1"/>
    <w:rsid w:val="004019C4"/>
    <w:rsid w:val="00401A7E"/>
    <w:rsid w:val="00410FD6"/>
    <w:rsid w:val="00411C3E"/>
    <w:rsid w:val="00412F6B"/>
    <w:rsid w:val="00413876"/>
    <w:rsid w:val="00414064"/>
    <w:rsid w:val="00417392"/>
    <w:rsid w:val="0042314F"/>
    <w:rsid w:val="0042707C"/>
    <w:rsid w:val="004270DF"/>
    <w:rsid w:val="004277BA"/>
    <w:rsid w:val="00434ACF"/>
    <w:rsid w:val="00434DD0"/>
    <w:rsid w:val="004372E0"/>
    <w:rsid w:val="00444E77"/>
    <w:rsid w:val="00446FF9"/>
    <w:rsid w:val="00451DCD"/>
    <w:rsid w:val="0045225B"/>
    <w:rsid w:val="00454271"/>
    <w:rsid w:val="0045442E"/>
    <w:rsid w:val="00455370"/>
    <w:rsid w:val="00457915"/>
    <w:rsid w:val="0046026E"/>
    <w:rsid w:val="00460449"/>
    <w:rsid w:val="0046187F"/>
    <w:rsid w:val="00462BF2"/>
    <w:rsid w:val="004647DA"/>
    <w:rsid w:val="0046573B"/>
    <w:rsid w:val="004658F8"/>
    <w:rsid w:val="00471C4A"/>
    <w:rsid w:val="004748E0"/>
    <w:rsid w:val="00475EB6"/>
    <w:rsid w:val="00476C6F"/>
    <w:rsid w:val="004813A0"/>
    <w:rsid w:val="00481A9B"/>
    <w:rsid w:val="00481B91"/>
    <w:rsid w:val="004845B2"/>
    <w:rsid w:val="0049095E"/>
    <w:rsid w:val="004922A5"/>
    <w:rsid w:val="0049301C"/>
    <w:rsid w:val="004A117D"/>
    <w:rsid w:val="004A28ED"/>
    <w:rsid w:val="004A3116"/>
    <w:rsid w:val="004A3DD2"/>
    <w:rsid w:val="004A559F"/>
    <w:rsid w:val="004A63A0"/>
    <w:rsid w:val="004B10B4"/>
    <w:rsid w:val="004B3585"/>
    <w:rsid w:val="004B3B16"/>
    <w:rsid w:val="004B3C30"/>
    <w:rsid w:val="004B3FF6"/>
    <w:rsid w:val="004B5D36"/>
    <w:rsid w:val="004C136B"/>
    <w:rsid w:val="004C31CB"/>
    <w:rsid w:val="004C3CFF"/>
    <w:rsid w:val="004C427A"/>
    <w:rsid w:val="004C6704"/>
    <w:rsid w:val="004D349C"/>
    <w:rsid w:val="004D43B6"/>
    <w:rsid w:val="004D54F4"/>
    <w:rsid w:val="004D654B"/>
    <w:rsid w:val="004D75ED"/>
    <w:rsid w:val="004E05CE"/>
    <w:rsid w:val="004E2111"/>
    <w:rsid w:val="004E2828"/>
    <w:rsid w:val="004E4CCD"/>
    <w:rsid w:val="004E5A85"/>
    <w:rsid w:val="004E5E75"/>
    <w:rsid w:val="004F06C3"/>
    <w:rsid w:val="004F3295"/>
    <w:rsid w:val="004F34BD"/>
    <w:rsid w:val="004F3689"/>
    <w:rsid w:val="004F4735"/>
    <w:rsid w:val="004F4EFB"/>
    <w:rsid w:val="004F5014"/>
    <w:rsid w:val="00502A15"/>
    <w:rsid w:val="00504EFF"/>
    <w:rsid w:val="005050A0"/>
    <w:rsid w:val="005058D0"/>
    <w:rsid w:val="005062CA"/>
    <w:rsid w:val="005068A2"/>
    <w:rsid w:val="00506C8F"/>
    <w:rsid w:val="005074A1"/>
    <w:rsid w:val="005153ED"/>
    <w:rsid w:val="0051545C"/>
    <w:rsid w:val="005159CA"/>
    <w:rsid w:val="00515DB4"/>
    <w:rsid w:val="00517903"/>
    <w:rsid w:val="0052034C"/>
    <w:rsid w:val="00522CC6"/>
    <w:rsid w:val="0052452C"/>
    <w:rsid w:val="00525A22"/>
    <w:rsid w:val="00526235"/>
    <w:rsid w:val="00527A7D"/>
    <w:rsid w:val="00527B91"/>
    <w:rsid w:val="00527BB9"/>
    <w:rsid w:val="00531C96"/>
    <w:rsid w:val="005324D9"/>
    <w:rsid w:val="005333E3"/>
    <w:rsid w:val="005339A1"/>
    <w:rsid w:val="005375BD"/>
    <w:rsid w:val="00541DDF"/>
    <w:rsid w:val="00545215"/>
    <w:rsid w:val="00545A10"/>
    <w:rsid w:val="00546B52"/>
    <w:rsid w:val="00547A59"/>
    <w:rsid w:val="00550A1F"/>
    <w:rsid w:val="00550F88"/>
    <w:rsid w:val="005520F8"/>
    <w:rsid w:val="00552B76"/>
    <w:rsid w:val="005553BB"/>
    <w:rsid w:val="005623C5"/>
    <w:rsid w:val="00563F90"/>
    <w:rsid w:val="00565A29"/>
    <w:rsid w:val="00565AA9"/>
    <w:rsid w:val="0056799A"/>
    <w:rsid w:val="00571C58"/>
    <w:rsid w:val="0057229A"/>
    <w:rsid w:val="0057259C"/>
    <w:rsid w:val="00572E5D"/>
    <w:rsid w:val="005736FA"/>
    <w:rsid w:val="00573A7C"/>
    <w:rsid w:val="005740C8"/>
    <w:rsid w:val="00576AF0"/>
    <w:rsid w:val="00577E4E"/>
    <w:rsid w:val="00581077"/>
    <w:rsid w:val="00581335"/>
    <w:rsid w:val="005830C4"/>
    <w:rsid w:val="00586B0A"/>
    <w:rsid w:val="00590970"/>
    <w:rsid w:val="005911B0"/>
    <w:rsid w:val="005923C7"/>
    <w:rsid w:val="0059322A"/>
    <w:rsid w:val="0059505A"/>
    <w:rsid w:val="00595E27"/>
    <w:rsid w:val="00596640"/>
    <w:rsid w:val="005A1C38"/>
    <w:rsid w:val="005A20E1"/>
    <w:rsid w:val="005A22B9"/>
    <w:rsid w:val="005A34DB"/>
    <w:rsid w:val="005A3A3E"/>
    <w:rsid w:val="005A3F2B"/>
    <w:rsid w:val="005A5F70"/>
    <w:rsid w:val="005A764A"/>
    <w:rsid w:val="005B24FD"/>
    <w:rsid w:val="005C0123"/>
    <w:rsid w:val="005C3084"/>
    <w:rsid w:val="005C3DBE"/>
    <w:rsid w:val="005C4E71"/>
    <w:rsid w:val="005C5A4B"/>
    <w:rsid w:val="005C6DAF"/>
    <w:rsid w:val="005D0449"/>
    <w:rsid w:val="005D0BDC"/>
    <w:rsid w:val="005D36DE"/>
    <w:rsid w:val="005D678B"/>
    <w:rsid w:val="005E133D"/>
    <w:rsid w:val="005E1952"/>
    <w:rsid w:val="005E30FF"/>
    <w:rsid w:val="005E44DC"/>
    <w:rsid w:val="005E495C"/>
    <w:rsid w:val="005E680F"/>
    <w:rsid w:val="005E71AF"/>
    <w:rsid w:val="005E73C2"/>
    <w:rsid w:val="005F3488"/>
    <w:rsid w:val="005F4BF3"/>
    <w:rsid w:val="005F5C46"/>
    <w:rsid w:val="00600A99"/>
    <w:rsid w:val="00604C54"/>
    <w:rsid w:val="0060674C"/>
    <w:rsid w:val="006078C1"/>
    <w:rsid w:val="00616EDF"/>
    <w:rsid w:val="00620B46"/>
    <w:rsid w:val="00620F19"/>
    <w:rsid w:val="00621404"/>
    <w:rsid w:val="00621F9B"/>
    <w:rsid w:val="00622A49"/>
    <w:rsid w:val="00624137"/>
    <w:rsid w:val="0062473E"/>
    <w:rsid w:val="006248EA"/>
    <w:rsid w:val="0062504A"/>
    <w:rsid w:val="0062602B"/>
    <w:rsid w:val="006261EC"/>
    <w:rsid w:val="0062665A"/>
    <w:rsid w:val="00627A24"/>
    <w:rsid w:val="006345F0"/>
    <w:rsid w:val="00637C4C"/>
    <w:rsid w:val="0064157C"/>
    <w:rsid w:val="00642209"/>
    <w:rsid w:val="00643A91"/>
    <w:rsid w:val="00646646"/>
    <w:rsid w:val="00651E2B"/>
    <w:rsid w:val="00652603"/>
    <w:rsid w:val="00652C6F"/>
    <w:rsid w:val="006552DB"/>
    <w:rsid w:val="0066061E"/>
    <w:rsid w:val="0066482B"/>
    <w:rsid w:val="00666977"/>
    <w:rsid w:val="00671B4C"/>
    <w:rsid w:val="00672CC3"/>
    <w:rsid w:val="00673431"/>
    <w:rsid w:val="006755C6"/>
    <w:rsid w:val="006763C3"/>
    <w:rsid w:val="006802E7"/>
    <w:rsid w:val="0068047E"/>
    <w:rsid w:val="006827DE"/>
    <w:rsid w:val="006863CA"/>
    <w:rsid w:val="006866B3"/>
    <w:rsid w:val="0068776A"/>
    <w:rsid w:val="00693AB1"/>
    <w:rsid w:val="0069463B"/>
    <w:rsid w:val="006948D6"/>
    <w:rsid w:val="00695399"/>
    <w:rsid w:val="0069599F"/>
    <w:rsid w:val="00696ECE"/>
    <w:rsid w:val="006A175D"/>
    <w:rsid w:val="006A2960"/>
    <w:rsid w:val="006A5231"/>
    <w:rsid w:val="006A531B"/>
    <w:rsid w:val="006A5B30"/>
    <w:rsid w:val="006B04E3"/>
    <w:rsid w:val="006B2E2E"/>
    <w:rsid w:val="006B3B56"/>
    <w:rsid w:val="006B7832"/>
    <w:rsid w:val="006C2602"/>
    <w:rsid w:val="006C2CE4"/>
    <w:rsid w:val="006C3D80"/>
    <w:rsid w:val="006C40C4"/>
    <w:rsid w:val="006C47D1"/>
    <w:rsid w:val="006C5CF0"/>
    <w:rsid w:val="006C6A6C"/>
    <w:rsid w:val="006C6C5C"/>
    <w:rsid w:val="006C7ACD"/>
    <w:rsid w:val="006D02DB"/>
    <w:rsid w:val="006D17C0"/>
    <w:rsid w:val="006D1EDA"/>
    <w:rsid w:val="006D27E9"/>
    <w:rsid w:val="006D380B"/>
    <w:rsid w:val="006D3B22"/>
    <w:rsid w:val="006D51FD"/>
    <w:rsid w:val="006D67F1"/>
    <w:rsid w:val="006E4ED0"/>
    <w:rsid w:val="006E636A"/>
    <w:rsid w:val="006E7038"/>
    <w:rsid w:val="006F23E0"/>
    <w:rsid w:val="006F2F4A"/>
    <w:rsid w:val="006F4338"/>
    <w:rsid w:val="006F50C5"/>
    <w:rsid w:val="00700939"/>
    <w:rsid w:val="00700DD2"/>
    <w:rsid w:val="007015FC"/>
    <w:rsid w:val="007016E2"/>
    <w:rsid w:val="00701BBE"/>
    <w:rsid w:val="0070323B"/>
    <w:rsid w:val="00704F3F"/>
    <w:rsid w:val="00705B1A"/>
    <w:rsid w:val="00707DF5"/>
    <w:rsid w:val="007107A9"/>
    <w:rsid w:val="00714054"/>
    <w:rsid w:val="00716029"/>
    <w:rsid w:val="0071706D"/>
    <w:rsid w:val="00717BE7"/>
    <w:rsid w:val="007219DC"/>
    <w:rsid w:val="00722FDA"/>
    <w:rsid w:val="00724096"/>
    <w:rsid w:val="00724580"/>
    <w:rsid w:val="00725261"/>
    <w:rsid w:val="00726377"/>
    <w:rsid w:val="007267E0"/>
    <w:rsid w:val="007334E5"/>
    <w:rsid w:val="00736B86"/>
    <w:rsid w:val="0074051D"/>
    <w:rsid w:val="007412F4"/>
    <w:rsid w:val="0074172D"/>
    <w:rsid w:val="00741C66"/>
    <w:rsid w:val="00742521"/>
    <w:rsid w:val="007437CA"/>
    <w:rsid w:val="00745343"/>
    <w:rsid w:val="007474E4"/>
    <w:rsid w:val="00747948"/>
    <w:rsid w:val="00750E66"/>
    <w:rsid w:val="00751C34"/>
    <w:rsid w:val="00752EF9"/>
    <w:rsid w:val="00754876"/>
    <w:rsid w:val="00756A87"/>
    <w:rsid w:val="00756BA0"/>
    <w:rsid w:val="007570D4"/>
    <w:rsid w:val="00761250"/>
    <w:rsid w:val="0076238B"/>
    <w:rsid w:val="00765541"/>
    <w:rsid w:val="007655A1"/>
    <w:rsid w:val="00766779"/>
    <w:rsid w:val="00766E26"/>
    <w:rsid w:val="007672D7"/>
    <w:rsid w:val="00770057"/>
    <w:rsid w:val="00771B47"/>
    <w:rsid w:val="00774342"/>
    <w:rsid w:val="0077531A"/>
    <w:rsid w:val="00775E88"/>
    <w:rsid w:val="00775FF8"/>
    <w:rsid w:val="007773D0"/>
    <w:rsid w:val="00777C9C"/>
    <w:rsid w:val="00780335"/>
    <w:rsid w:val="0078051D"/>
    <w:rsid w:val="00781176"/>
    <w:rsid w:val="00782690"/>
    <w:rsid w:val="007832B5"/>
    <w:rsid w:val="0078446F"/>
    <w:rsid w:val="007848CC"/>
    <w:rsid w:val="00784AB8"/>
    <w:rsid w:val="00787131"/>
    <w:rsid w:val="007871D3"/>
    <w:rsid w:val="007872AD"/>
    <w:rsid w:val="00791FBD"/>
    <w:rsid w:val="007923D3"/>
    <w:rsid w:val="00792FE3"/>
    <w:rsid w:val="007936CB"/>
    <w:rsid w:val="0079694D"/>
    <w:rsid w:val="00797142"/>
    <w:rsid w:val="007974FC"/>
    <w:rsid w:val="007A286D"/>
    <w:rsid w:val="007A3677"/>
    <w:rsid w:val="007A3A61"/>
    <w:rsid w:val="007A6B2D"/>
    <w:rsid w:val="007A6E77"/>
    <w:rsid w:val="007B070C"/>
    <w:rsid w:val="007B0FAD"/>
    <w:rsid w:val="007B1FF9"/>
    <w:rsid w:val="007B2A50"/>
    <w:rsid w:val="007B4144"/>
    <w:rsid w:val="007B4BCD"/>
    <w:rsid w:val="007B5B7A"/>
    <w:rsid w:val="007B639E"/>
    <w:rsid w:val="007B6BA7"/>
    <w:rsid w:val="007B6D32"/>
    <w:rsid w:val="007C109E"/>
    <w:rsid w:val="007C2941"/>
    <w:rsid w:val="007C32E9"/>
    <w:rsid w:val="007C3E26"/>
    <w:rsid w:val="007C422C"/>
    <w:rsid w:val="007C4B96"/>
    <w:rsid w:val="007C5D8A"/>
    <w:rsid w:val="007D379D"/>
    <w:rsid w:val="007D3D1F"/>
    <w:rsid w:val="007E0759"/>
    <w:rsid w:val="007E43B5"/>
    <w:rsid w:val="007E6264"/>
    <w:rsid w:val="007E67D8"/>
    <w:rsid w:val="007F0583"/>
    <w:rsid w:val="007F0F8D"/>
    <w:rsid w:val="007F2269"/>
    <w:rsid w:val="007F22F7"/>
    <w:rsid w:val="007F2554"/>
    <w:rsid w:val="007F2DCC"/>
    <w:rsid w:val="007F367B"/>
    <w:rsid w:val="007F7A42"/>
    <w:rsid w:val="0080180F"/>
    <w:rsid w:val="0080519C"/>
    <w:rsid w:val="00805456"/>
    <w:rsid w:val="00805ED1"/>
    <w:rsid w:val="0080677B"/>
    <w:rsid w:val="00811B4C"/>
    <w:rsid w:val="00812177"/>
    <w:rsid w:val="008146EE"/>
    <w:rsid w:val="00815FD6"/>
    <w:rsid w:val="00817A61"/>
    <w:rsid w:val="00817BA6"/>
    <w:rsid w:val="00822B94"/>
    <w:rsid w:val="008233DB"/>
    <w:rsid w:val="008246A2"/>
    <w:rsid w:val="008248CF"/>
    <w:rsid w:val="0082670B"/>
    <w:rsid w:val="00830C2C"/>
    <w:rsid w:val="008331AE"/>
    <w:rsid w:val="0083371D"/>
    <w:rsid w:val="00836F16"/>
    <w:rsid w:val="008377C0"/>
    <w:rsid w:val="008429AE"/>
    <w:rsid w:val="00843671"/>
    <w:rsid w:val="008466BD"/>
    <w:rsid w:val="0085009E"/>
    <w:rsid w:val="008504C0"/>
    <w:rsid w:val="00850E4C"/>
    <w:rsid w:val="0085181D"/>
    <w:rsid w:val="008518FE"/>
    <w:rsid w:val="0085237A"/>
    <w:rsid w:val="00852B39"/>
    <w:rsid w:val="00856371"/>
    <w:rsid w:val="00856B03"/>
    <w:rsid w:val="008601E5"/>
    <w:rsid w:val="00860576"/>
    <w:rsid w:val="00860A28"/>
    <w:rsid w:val="008615A4"/>
    <w:rsid w:val="00861FEC"/>
    <w:rsid w:val="00862D54"/>
    <w:rsid w:val="008640FD"/>
    <w:rsid w:val="00864577"/>
    <w:rsid w:val="00866C42"/>
    <w:rsid w:val="00867ABC"/>
    <w:rsid w:val="00871292"/>
    <w:rsid w:val="008738A0"/>
    <w:rsid w:val="00873B7C"/>
    <w:rsid w:val="00877157"/>
    <w:rsid w:val="008771FD"/>
    <w:rsid w:val="00883053"/>
    <w:rsid w:val="0088515E"/>
    <w:rsid w:val="0088526E"/>
    <w:rsid w:val="0088612E"/>
    <w:rsid w:val="008870F9"/>
    <w:rsid w:val="00890409"/>
    <w:rsid w:val="00890BF6"/>
    <w:rsid w:val="00890DB7"/>
    <w:rsid w:val="008941D7"/>
    <w:rsid w:val="00894641"/>
    <w:rsid w:val="00895C7B"/>
    <w:rsid w:val="008966A4"/>
    <w:rsid w:val="00897468"/>
    <w:rsid w:val="008A1807"/>
    <w:rsid w:val="008A2EA3"/>
    <w:rsid w:val="008A6FA3"/>
    <w:rsid w:val="008B02AC"/>
    <w:rsid w:val="008B10FC"/>
    <w:rsid w:val="008B1B1C"/>
    <w:rsid w:val="008B229F"/>
    <w:rsid w:val="008B47EB"/>
    <w:rsid w:val="008B5441"/>
    <w:rsid w:val="008B599F"/>
    <w:rsid w:val="008C2BD2"/>
    <w:rsid w:val="008C539F"/>
    <w:rsid w:val="008D1DAE"/>
    <w:rsid w:val="008D1EEF"/>
    <w:rsid w:val="008D551B"/>
    <w:rsid w:val="008D6A75"/>
    <w:rsid w:val="008E19AB"/>
    <w:rsid w:val="008E1F5C"/>
    <w:rsid w:val="008E2CC6"/>
    <w:rsid w:val="008E594E"/>
    <w:rsid w:val="008E7294"/>
    <w:rsid w:val="008E7A69"/>
    <w:rsid w:val="008F1158"/>
    <w:rsid w:val="008F326F"/>
    <w:rsid w:val="008F63C6"/>
    <w:rsid w:val="009018A6"/>
    <w:rsid w:val="009025D6"/>
    <w:rsid w:val="00904AB5"/>
    <w:rsid w:val="00905C86"/>
    <w:rsid w:val="009113CF"/>
    <w:rsid w:val="00912978"/>
    <w:rsid w:val="0091324C"/>
    <w:rsid w:val="00913C66"/>
    <w:rsid w:val="00913FE5"/>
    <w:rsid w:val="009143FE"/>
    <w:rsid w:val="00915B98"/>
    <w:rsid w:val="009169E7"/>
    <w:rsid w:val="00917206"/>
    <w:rsid w:val="00920060"/>
    <w:rsid w:val="009246EE"/>
    <w:rsid w:val="009248AB"/>
    <w:rsid w:val="00924BE3"/>
    <w:rsid w:val="00924F6B"/>
    <w:rsid w:val="009278D9"/>
    <w:rsid w:val="00927B9D"/>
    <w:rsid w:val="009307EE"/>
    <w:rsid w:val="009314E2"/>
    <w:rsid w:val="00932FC9"/>
    <w:rsid w:val="00935BC8"/>
    <w:rsid w:val="00936823"/>
    <w:rsid w:val="00937032"/>
    <w:rsid w:val="009376FF"/>
    <w:rsid w:val="00940748"/>
    <w:rsid w:val="0094098F"/>
    <w:rsid w:val="0094366F"/>
    <w:rsid w:val="0094414E"/>
    <w:rsid w:val="00944F18"/>
    <w:rsid w:val="00945A22"/>
    <w:rsid w:val="00945F6B"/>
    <w:rsid w:val="009525FA"/>
    <w:rsid w:val="009535EB"/>
    <w:rsid w:val="00953D2D"/>
    <w:rsid w:val="00955E39"/>
    <w:rsid w:val="009563D5"/>
    <w:rsid w:val="00956A83"/>
    <w:rsid w:val="00956ACA"/>
    <w:rsid w:val="00956C8E"/>
    <w:rsid w:val="009570CF"/>
    <w:rsid w:val="009602E3"/>
    <w:rsid w:val="00961440"/>
    <w:rsid w:val="00962563"/>
    <w:rsid w:val="0096273A"/>
    <w:rsid w:val="0096523E"/>
    <w:rsid w:val="009662E3"/>
    <w:rsid w:val="0097075C"/>
    <w:rsid w:val="0097152C"/>
    <w:rsid w:val="0097409C"/>
    <w:rsid w:val="00974FAE"/>
    <w:rsid w:val="00975A47"/>
    <w:rsid w:val="0097654E"/>
    <w:rsid w:val="0098106F"/>
    <w:rsid w:val="00981FFE"/>
    <w:rsid w:val="00983F84"/>
    <w:rsid w:val="0098641E"/>
    <w:rsid w:val="00992167"/>
    <w:rsid w:val="009927FD"/>
    <w:rsid w:val="0099356C"/>
    <w:rsid w:val="009966A0"/>
    <w:rsid w:val="00997431"/>
    <w:rsid w:val="009A09DB"/>
    <w:rsid w:val="009A30FA"/>
    <w:rsid w:val="009A3E1F"/>
    <w:rsid w:val="009A4B02"/>
    <w:rsid w:val="009A588E"/>
    <w:rsid w:val="009A77C1"/>
    <w:rsid w:val="009B28AC"/>
    <w:rsid w:val="009B4882"/>
    <w:rsid w:val="009B5481"/>
    <w:rsid w:val="009B5A8C"/>
    <w:rsid w:val="009C0E82"/>
    <w:rsid w:val="009C20B7"/>
    <w:rsid w:val="009C2585"/>
    <w:rsid w:val="009C454F"/>
    <w:rsid w:val="009C4CA1"/>
    <w:rsid w:val="009C5EF9"/>
    <w:rsid w:val="009C5FCD"/>
    <w:rsid w:val="009C6DF8"/>
    <w:rsid w:val="009D0C88"/>
    <w:rsid w:val="009D1163"/>
    <w:rsid w:val="009D1E43"/>
    <w:rsid w:val="009D2C15"/>
    <w:rsid w:val="009D32BD"/>
    <w:rsid w:val="009D4FF8"/>
    <w:rsid w:val="009D5072"/>
    <w:rsid w:val="009D6355"/>
    <w:rsid w:val="009D6654"/>
    <w:rsid w:val="009E05AB"/>
    <w:rsid w:val="009E116C"/>
    <w:rsid w:val="009E1660"/>
    <w:rsid w:val="009E3F7F"/>
    <w:rsid w:val="009E48D3"/>
    <w:rsid w:val="009E63CF"/>
    <w:rsid w:val="009F01E9"/>
    <w:rsid w:val="009F05AA"/>
    <w:rsid w:val="009F3776"/>
    <w:rsid w:val="009F4F11"/>
    <w:rsid w:val="009F6875"/>
    <w:rsid w:val="00A00944"/>
    <w:rsid w:val="00A00DAF"/>
    <w:rsid w:val="00A0332D"/>
    <w:rsid w:val="00A03E84"/>
    <w:rsid w:val="00A0638F"/>
    <w:rsid w:val="00A06A8F"/>
    <w:rsid w:val="00A06E9D"/>
    <w:rsid w:val="00A106F1"/>
    <w:rsid w:val="00A134B5"/>
    <w:rsid w:val="00A14D0E"/>
    <w:rsid w:val="00A16F2E"/>
    <w:rsid w:val="00A17D68"/>
    <w:rsid w:val="00A212AA"/>
    <w:rsid w:val="00A23010"/>
    <w:rsid w:val="00A23F0E"/>
    <w:rsid w:val="00A2566D"/>
    <w:rsid w:val="00A2685A"/>
    <w:rsid w:val="00A355E8"/>
    <w:rsid w:val="00A3626E"/>
    <w:rsid w:val="00A37A7B"/>
    <w:rsid w:val="00A37D00"/>
    <w:rsid w:val="00A41114"/>
    <w:rsid w:val="00A425A8"/>
    <w:rsid w:val="00A43092"/>
    <w:rsid w:val="00A442A9"/>
    <w:rsid w:val="00A4594A"/>
    <w:rsid w:val="00A50EEE"/>
    <w:rsid w:val="00A56D17"/>
    <w:rsid w:val="00A5752F"/>
    <w:rsid w:val="00A673A0"/>
    <w:rsid w:val="00A67D21"/>
    <w:rsid w:val="00A70AF0"/>
    <w:rsid w:val="00A7173B"/>
    <w:rsid w:val="00A72629"/>
    <w:rsid w:val="00A726FF"/>
    <w:rsid w:val="00A72760"/>
    <w:rsid w:val="00A807E8"/>
    <w:rsid w:val="00A823B4"/>
    <w:rsid w:val="00A82798"/>
    <w:rsid w:val="00A83141"/>
    <w:rsid w:val="00A85AA8"/>
    <w:rsid w:val="00A87655"/>
    <w:rsid w:val="00A87C9B"/>
    <w:rsid w:val="00A94830"/>
    <w:rsid w:val="00A9539A"/>
    <w:rsid w:val="00A957AC"/>
    <w:rsid w:val="00AA07FB"/>
    <w:rsid w:val="00AA0AF7"/>
    <w:rsid w:val="00AA1173"/>
    <w:rsid w:val="00AA2342"/>
    <w:rsid w:val="00AA3B31"/>
    <w:rsid w:val="00AA3DBC"/>
    <w:rsid w:val="00AA3EFA"/>
    <w:rsid w:val="00AA442C"/>
    <w:rsid w:val="00AA679E"/>
    <w:rsid w:val="00AB06F5"/>
    <w:rsid w:val="00AB1DE1"/>
    <w:rsid w:val="00AB297C"/>
    <w:rsid w:val="00AB2FBF"/>
    <w:rsid w:val="00AB369E"/>
    <w:rsid w:val="00AB7683"/>
    <w:rsid w:val="00AC03DE"/>
    <w:rsid w:val="00AC1E0C"/>
    <w:rsid w:val="00AC21DC"/>
    <w:rsid w:val="00AC2231"/>
    <w:rsid w:val="00AC26FB"/>
    <w:rsid w:val="00AC29D8"/>
    <w:rsid w:val="00AC665D"/>
    <w:rsid w:val="00AC676D"/>
    <w:rsid w:val="00AC6F53"/>
    <w:rsid w:val="00AC772A"/>
    <w:rsid w:val="00AC7A60"/>
    <w:rsid w:val="00AD14D5"/>
    <w:rsid w:val="00AD3EF5"/>
    <w:rsid w:val="00AD4054"/>
    <w:rsid w:val="00AD4CBA"/>
    <w:rsid w:val="00AD68AB"/>
    <w:rsid w:val="00AE242A"/>
    <w:rsid w:val="00AE3976"/>
    <w:rsid w:val="00AE414E"/>
    <w:rsid w:val="00AE4AD1"/>
    <w:rsid w:val="00AE56B4"/>
    <w:rsid w:val="00AF0251"/>
    <w:rsid w:val="00AF20C4"/>
    <w:rsid w:val="00AF3392"/>
    <w:rsid w:val="00AF4237"/>
    <w:rsid w:val="00AF78AA"/>
    <w:rsid w:val="00B00085"/>
    <w:rsid w:val="00B00529"/>
    <w:rsid w:val="00B01A2B"/>
    <w:rsid w:val="00B04126"/>
    <w:rsid w:val="00B0519D"/>
    <w:rsid w:val="00B05484"/>
    <w:rsid w:val="00B0735D"/>
    <w:rsid w:val="00B1009B"/>
    <w:rsid w:val="00B10F2A"/>
    <w:rsid w:val="00B11652"/>
    <w:rsid w:val="00B15F67"/>
    <w:rsid w:val="00B20428"/>
    <w:rsid w:val="00B22D7B"/>
    <w:rsid w:val="00B24DA8"/>
    <w:rsid w:val="00B25034"/>
    <w:rsid w:val="00B2564A"/>
    <w:rsid w:val="00B25E26"/>
    <w:rsid w:val="00B30A34"/>
    <w:rsid w:val="00B30E88"/>
    <w:rsid w:val="00B32CE7"/>
    <w:rsid w:val="00B33D20"/>
    <w:rsid w:val="00B37BE1"/>
    <w:rsid w:val="00B407EE"/>
    <w:rsid w:val="00B40D33"/>
    <w:rsid w:val="00B41813"/>
    <w:rsid w:val="00B4219F"/>
    <w:rsid w:val="00B438E8"/>
    <w:rsid w:val="00B442BE"/>
    <w:rsid w:val="00B447CC"/>
    <w:rsid w:val="00B44CBA"/>
    <w:rsid w:val="00B45264"/>
    <w:rsid w:val="00B51409"/>
    <w:rsid w:val="00B51A53"/>
    <w:rsid w:val="00B532AF"/>
    <w:rsid w:val="00B63455"/>
    <w:rsid w:val="00B655EE"/>
    <w:rsid w:val="00B67995"/>
    <w:rsid w:val="00B70961"/>
    <w:rsid w:val="00B71600"/>
    <w:rsid w:val="00B721E0"/>
    <w:rsid w:val="00B724FB"/>
    <w:rsid w:val="00B72AAD"/>
    <w:rsid w:val="00B73727"/>
    <w:rsid w:val="00B74839"/>
    <w:rsid w:val="00B757BA"/>
    <w:rsid w:val="00B7733C"/>
    <w:rsid w:val="00B7790E"/>
    <w:rsid w:val="00B77EBA"/>
    <w:rsid w:val="00B807A9"/>
    <w:rsid w:val="00B812ED"/>
    <w:rsid w:val="00B8445D"/>
    <w:rsid w:val="00B8620F"/>
    <w:rsid w:val="00B92482"/>
    <w:rsid w:val="00B92D1C"/>
    <w:rsid w:val="00B937A3"/>
    <w:rsid w:val="00B9399E"/>
    <w:rsid w:val="00B93FA1"/>
    <w:rsid w:val="00BA14A6"/>
    <w:rsid w:val="00BA21DA"/>
    <w:rsid w:val="00BA2E3A"/>
    <w:rsid w:val="00BA60B9"/>
    <w:rsid w:val="00BB3E0C"/>
    <w:rsid w:val="00BB3E8F"/>
    <w:rsid w:val="00BB42B9"/>
    <w:rsid w:val="00BC14BB"/>
    <w:rsid w:val="00BC231F"/>
    <w:rsid w:val="00BC5752"/>
    <w:rsid w:val="00BC61AD"/>
    <w:rsid w:val="00BC64E7"/>
    <w:rsid w:val="00BC6A89"/>
    <w:rsid w:val="00BC7D09"/>
    <w:rsid w:val="00BD07DC"/>
    <w:rsid w:val="00BD3E8E"/>
    <w:rsid w:val="00BD3F46"/>
    <w:rsid w:val="00BD502B"/>
    <w:rsid w:val="00BD5A54"/>
    <w:rsid w:val="00BD7392"/>
    <w:rsid w:val="00BD7B8E"/>
    <w:rsid w:val="00BE10C1"/>
    <w:rsid w:val="00BE31BD"/>
    <w:rsid w:val="00BE3348"/>
    <w:rsid w:val="00BE3697"/>
    <w:rsid w:val="00BE3BD3"/>
    <w:rsid w:val="00BE68EF"/>
    <w:rsid w:val="00BE79A0"/>
    <w:rsid w:val="00BF0835"/>
    <w:rsid w:val="00BF17E4"/>
    <w:rsid w:val="00BF254C"/>
    <w:rsid w:val="00BF5137"/>
    <w:rsid w:val="00BF54C1"/>
    <w:rsid w:val="00BF66A9"/>
    <w:rsid w:val="00BF72AE"/>
    <w:rsid w:val="00C00628"/>
    <w:rsid w:val="00C03A0B"/>
    <w:rsid w:val="00C0472F"/>
    <w:rsid w:val="00C054FC"/>
    <w:rsid w:val="00C05DC1"/>
    <w:rsid w:val="00C0673C"/>
    <w:rsid w:val="00C068EA"/>
    <w:rsid w:val="00C07601"/>
    <w:rsid w:val="00C07E94"/>
    <w:rsid w:val="00C15899"/>
    <w:rsid w:val="00C16F42"/>
    <w:rsid w:val="00C20EA6"/>
    <w:rsid w:val="00C2184E"/>
    <w:rsid w:val="00C22ADC"/>
    <w:rsid w:val="00C251D3"/>
    <w:rsid w:val="00C26586"/>
    <w:rsid w:val="00C273AE"/>
    <w:rsid w:val="00C27C52"/>
    <w:rsid w:val="00C31C68"/>
    <w:rsid w:val="00C33408"/>
    <w:rsid w:val="00C34E64"/>
    <w:rsid w:val="00C3503F"/>
    <w:rsid w:val="00C35512"/>
    <w:rsid w:val="00C36144"/>
    <w:rsid w:val="00C413F7"/>
    <w:rsid w:val="00C41B66"/>
    <w:rsid w:val="00C431FA"/>
    <w:rsid w:val="00C44CDF"/>
    <w:rsid w:val="00C45B7F"/>
    <w:rsid w:val="00C47103"/>
    <w:rsid w:val="00C47824"/>
    <w:rsid w:val="00C47B91"/>
    <w:rsid w:val="00C502D8"/>
    <w:rsid w:val="00C51029"/>
    <w:rsid w:val="00C547D1"/>
    <w:rsid w:val="00C57E6C"/>
    <w:rsid w:val="00C60737"/>
    <w:rsid w:val="00C64F21"/>
    <w:rsid w:val="00C65062"/>
    <w:rsid w:val="00C73997"/>
    <w:rsid w:val="00C76909"/>
    <w:rsid w:val="00C77512"/>
    <w:rsid w:val="00C80110"/>
    <w:rsid w:val="00C81032"/>
    <w:rsid w:val="00C83B78"/>
    <w:rsid w:val="00C91774"/>
    <w:rsid w:val="00C93DA5"/>
    <w:rsid w:val="00C958AD"/>
    <w:rsid w:val="00C9709F"/>
    <w:rsid w:val="00C9743D"/>
    <w:rsid w:val="00C97FDD"/>
    <w:rsid w:val="00CA1F19"/>
    <w:rsid w:val="00CA2AEE"/>
    <w:rsid w:val="00CA3045"/>
    <w:rsid w:val="00CA5CCE"/>
    <w:rsid w:val="00CA63B3"/>
    <w:rsid w:val="00CA6905"/>
    <w:rsid w:val="00CA7249"/>
    <w:rsid w:val="00CA7D47"/>
    <w:rsid w:val="00CB0B3C"/>
    <w:rsid w:val="00CB0B71"/>
    <w:rsid w:val="00CB1196"/>
    <w:rsid w:val="00CC25E8"/>
    <w:rsid w:val="00CC35ED"/>
    <w:rsid w:val="00CC384D"/>
    <w:rsid w:val="00CC7FC5"/>
    <w:rsid w:val="00CD1774"/>
    <w:rsid w:val="00CD208E"/>
    <w:rsid w:val="00CD39CE"/>
    <w:rsid w:val="00CD3CD6"/>
    <w:rsid w:val="00CD458A"/>
    <w:rsid w:val="00CD6041"/>
    <w:rsid w:val="00CD6E05"/>
    <w:rsid w:val="00CD6F77"/>
    <w:rsid w:val="00CD7DC1"/>
    <w:rsid w:val="00CE079B"/>
    <w:rsid w:val="00CE2227"/>
    <w:rsid w:val="00CE23B7"/>
    <w:rsid w:val="00CE2B71"/>
    <w:rsid w:val="00CE3074"/>
    <w:rsid w:val="00CE4A22"/>
    <w:rsid w:val="00CE5A45"/>
    <w:rsid w:val="00CF460F"/>
    <w:rsid w:val="00CF5AA4"/>
    <w:rsid w:val="00CF63FD"/>
    <w:rsid w:val="00CF6414"/>
    <w:rsid w:val="00D00EEE"/>
    <w:rsid w:val="00D11A98"/>
    <w:rsid w:val="00D142C9"/>
    <w:rsid w:val="00D200A9"/>
    <w:rsid w:val="00D21D13"/>
    <w:rsid w:val="00D24C33"/>
    <w:rsid w:val="00D2523B"/>
    <w:rsid w:val="00D2707D"/>
    <w:rsid w:val="00D30C88"/>
    <w:rsid w:val="00D30DA0"/>
    <w:rsid w:val="00D32300"/>
    <w:rsid w:val="00D33A5F"/>
    <w:rsid w:val="00D348B2"/>
    <w:rsid w:val="00D34AE3"/>
    <w:rsid w:val="00D35EFB"/>
    <w:rsid w:val="00D42CBB"/>
    <w:rsid w:val="00D44FC6"/>
    <w:rsid w:val="00D4605B"/>
    <w:rsid w:val="00D47B5A"/>
    <w:rsid w:val="00D47CC7"/>
    <w:rsid w:val="00D51B40"/>
    <w:rsid w:val="00D52CCB"/>
    <w:rsid w:val="00D5578C"/>
    <w:rsid w:val="00D560D1"/>
    <w:rsid w:val="00D56B2D"/>
    <w:rsid w:val="00D6279D"/>
    <w:rsid w:val="00D6750B"/>
    <w:rsid w:val="00D7088B"/>
    <w:rsid w:val="00D713C8"/>
    <w:rsid w:val="00D713D4"/>
    <w:rsid w:val="00D716C4"/>
    <w:rsid w:val="00D724C2"/>
    <w:rsid w:val="00D726F3"/>
    <w:rsid w:val="00D74ACB"/>
    <w:rsid w:val="00D755E3"/>
    <w:rsid w:val="00D75B72"/>
    <w:rsid w:val="00D76370"/>
    <w:rsid w:val="00D8073A"/>
    <w:rsid w:val="00D84F60"/>
    <w:rsid w:val="00D8654F"/>
    <w:rsid w:val="00D87396"/>
    <w:rsid w:val="00D90BEC"/>
    <w:rsid w:val="00D938E4"/>
    <w:rsid w:val="00D96D67"/>
    <w:rsid w:val="00DA04D5"/>
    <w:rsid w:val="00DA3420"/>
    <w:rsid w:val="00DA56AE"/>
    <w:rsid w:val="00DA5EAC"/>
    <w:rsid w:val="00DA5FB1"/>
    <w:rsid w:val="00DA69D6"/>
    <w:rsid w:val="00DA70E9"/>
    <w:rsid w:val="00DA78D1"/>
    <w:rsid w:val="00DA7BC6"/>
    <w:rsid w:val="00DB181E"/>
    <w:rsid w:val="00DB2F6B"/>
    <w:rsid w:val="00DB362A"/>
    <w:rsid w:val="00DB3945"/>
    <w:rsid w:val="00DB5335"/>
    <w:rsid w:val="00DB5B72"/>
    <w:rsid w:val="00DB6D6A"/>
    <w:rsid w:val="00DB7734"/>
    <w:rsid w:val="00DB77FB"/>
    <w:rsid w:val="00DC2201"/>
    <w:rsid w:val="00DC4186"/>
    <w:rsid w:val="00DC5829"/>
    <w:rsid w:val="00DC599C"/>
    <w:rsid w:val="00DC6FB1"/>
    <w:rsid w:val="00DC70E8"/>
    <w:rsid w:val="00DD00A7"/>
    <w:rsid w:val="00DD0522"/>
    <w:rsid w:val="00DD0834"/>
    <w:rsid w:val="00DD1526"/>
    <w:rsid w:val="00DD23B3"/>
    <w:rsid w:val="00DD30DE"/>
    <w:rsid w:val="00DD383C"/>
    <w:rsid w:val="00DD3D49"/>
    <w:rsid w:val="00DD4086"/>
    <w:rsid w:val="00DD5170"/>
    <w:rsid w:val="00DE006E"/>
    <w:rsid w:val="00DE35A1"/>
    <w:rsid w:val="00DE65E2"/>
    <w:rsid w:val="00DE72D8"/>
    <w:rsid w:val="00DF08BE"/>
    <w:rsid w:val="00DF7327"/>
    <w:rsid w:val="00DF7EA3"/>
    <w:rsid w:val="00DF7F23"/>
    <w:rsid w:val="00E00C9D"/>
    <w:rsid w:val="00E033A3"/>
    <w:rsid w:val="00E03931"/>
    <w:rsid w:val="00E03D2D"/>
    <w:rsid w:val="00E03E31"/>
    <w:rsid w:val="00E04995"/>
    <w:rsid w:val="00E04B90"/>
    <w:rsid w:val="00E0560D"/>
    <w:rsid w:val="00E073D9"/>
    <w:rsid w:val="00E07D01"/>
    <w:rsid w:val="00E10EC3"/>
    <w:rsid w:val="00E131FC"/>
    <w:rsid w:val="00E14140"/>
    <w:rsid w:val="00E15075"/>
    <w:rsid w:val="00E151A7"/>
    <w:rsid w:val="00E17222"/>
    <w:rsid w:val="00E20692"/>
    <w:rsid w:val="00E21B6C"/>
    <w:rsid w:val="00E23D79"/>
    <w:rsid w:val="00E27C79"/>
    <w:rsid w:val="00E307B6"/>
    <w:rsid w:val="00E312C1"/>
    <w:rsid w:val="00E31ABB"/>
    <w:rsid w:val="00E32015"/>
    <w:rsid w:val="00E37C3A"/>
    <w:rsid w:val="00E37CDD"/>
    <w:rsid w:val="00E37F22"/>
    <w:rsid w:val="00E42F4C"/>
    <w:rsid w:val="00E42FAA"/>
    <w:rsid w:val="00E431A9"/>
    <w:rsid w:val="00E4538F"/>
    <w:rsid w:val="00E4628F"/>
    <w:rsid w:val="00E462BF"/>
    <w:rsid w:val="00E506AF"/>
    <w:rsid w:val="00E50C16"/>
    <w:rsid w:val="00E54EA5"/>
    <w:rsid w:val="00E5665F"/>
    <w:rsid w:val="00E6436A"/>
    <w:rsid w:val="00E6712D"/>
    <w:rsid w:val="00E67279"/>
    <w:rsid w:val="00E67A88"/>
    <w:rsid w:val="00E70BCF"/>
    <w:rsid w:val="00E711D1"/>
    <w:rsid w:val="00E718B5"/>
    <w:rsid w:val="00E72FFF"/>
    <w:rsid w:val="00E76C12"/>
    <w:rsid w:val="00E8479D"/>
    <w:rsid w:val="00E86B98"/>
    <w:rsid w:val="00E86D46"/>
    <w:rsid w:val="00E87706"/>
    <w:rsid w:val="00E905F0"/>
    <w:rsid w:val="00E90AB2"/>
    <w:rsid w:val="00E921E9"/>
    <w:rsid w:val="00E925F7"/>
    <w:rsid w:val="00E9313C"/>
    <w:rsid w:val="00E93546"/>
    <w:rsid w:val="00E96A5D"/>
    <w:rsid w:val="00EA1521"/>
    <w:rsid w:val="00EA40B4"/>
    <w:rsid w:val="00EA4AAD"/>
    <w:rsid w:val="00EB082D"/>
    <w:rsid w:val="00EB2BCE"/>
    <w:rsid w:val="00EB3852"/>
    <w:rsid w:val="00EB5CA0"/>
    <w:rsid w:val="00EB6D42"/>
    <w:rsid w:val="00EB7A5F"/>
    <w:rsid w:val="00EC093D"/>
    <w:rsid w:val="00EC2C53"/>
    <w:rsid w:val="00EC53ED"/>
    <w:rsid w:val="00EC6549"/>
    <w:rsid w:val="00ED0A7C"/>
    <w:rsid w:val="00ED0DB6"/>
    <w:rsid w:val="00ED112B"/>
    <w:rsid w:val="00ED21A7"/>
    <w:rsid w:val="00ED27BE"/>
    <w:rsid w:val="00ED2F95"/>
    <w:rsid w:val="00ED378C"/>
    <w:rsid w:val="00ED40C2"/>
    <w:rsid w:val="00ED6756"/>
    <w:rsid w:val="00ED7116"/>
    <w:rsid w:val="00EE210C"/>
    <w:rsid w:val="00EE28F7"/>
    <w:rsid w:val="00EE295C"/>
    <w:rsid w:val="00EE2B88"/>
    <w:rsid w:val="00EE2D30"/>
    <w:rsid w:val="00EF25F3"/>
    <w:rsid w:val="00EF34C1"/>
    <w:rsid w:val="00EF4284"/>
    <w:rsid w:val="00EF7CA3"/>
    <w:rsid w:val="00F00CA3"/>
    <w:rsid w:val="00F00F3B"/>
    <w:rsid w:val="00F02FC6"/>
    <w:rsid w:val="00F0380A"/>
    <w:rsid w:val="00F03B7E"/>
    <w:rsid w:val="00F04242"/>
    <w:rsid w:val="00F052CE"/>
    <w:rsid w:val="00F0536B"/>
    <w:rsid w:val="00F0559C"/>
    <w:rsid w:val="00F05745"/>
    <w:rsid w:val="00F06851"/>
    <w:rsid w:val="00F07840"/>
    <w:rsid w:val="00F1170E"/>
    <w:rsid w:val="00F12BA8"/>
    <w:rsid w:val="00F13C8A"/>
    <w:rsid w:val="00F17417"/>
    <w:rsid w:val="00F176FA"/>
    <w:rsid w:val="00F20A93"/>
    <w:rsid w:val="00F21C19"/>
    <w:rsid w:val="00F24903"/>
    <w:rsid w:val="00F251E8"/>
    <w:rsid w:val="00F26EC7"/>
    <w:rsid w:val="00F33B2E"/>
    <w:rsid w:val="00F371E0"/>
    <w:rsid w:val="00F42745"/>
    <w:rsid w:val="00F43A35"/>
    <w:rsid w:val="00F44F1D"/>
    <w:rsid w:val="00F45070"/>
    <w:rsid w:val="00F457C0"/>
    <w:rsid w:val="00F4615B"/>
    <w:rsid w:val="00F503EE"/>
    <w:rsid w:val="00F52D12"/>
    <w:rsid w:val="00F54C06"/>
    <w:rsid w:val="00F56AFD"/>
    <w:rsid w:val="00F57268"/>
    <w:rsid w:val="00F6113D"/>
    <w:rsid w:val="00F61A12"/>
    <w:rsid w:val="00F648B1"/>
    <w:rsid w:val="00F64E59"/>
    <w:rsid w:val="00F65043"/>
    <w:rsid w:val="00F656B7"/>
    <w:rsid w:val="00F67406"/>
    <w:rsid w:val="00F67E6C"/>
    <w:rsid w:val="00F7049D"/>
    <w:rsid w:val="00F71D2E"/>
    <w:rsid w:val="00F72986"/>
    <w:rsid w:val="00F72B58"/>
    <w:rsid w:val="00F737E7"/>
    <w:rsid w:val="00F73C82"/>
    <w:rsid w:val="00F73E87"/>
    <w:rsid w:val="00F742A7"/>
    <w:rsid w:val="00F74E89"/>
    <w:rsid w:val="00F777FB"/>
    <w:rsid w:val="00F800B0"/>
    <w:rsid w:val="00F81665"/>
    <w:rsid w:val="00F82C64"/>
    <w:rsid w:val="00F830FE"/>
    <w:rsid w:val="00F8377B"/>
    <w:rsid w:val="00F87A7A"/>
    <w:rsid w:val="00F907C2"/>
    <w:rsid w:val="00F93B43"/>
    <w:rsid w:val="00F93D21"/>
    <w:rsid w:val="00F95089"/>
    <w:rsid w:val="00F95278"/>
    <w:rsid w:val="00F95C54"/>
    <w:rsid w:val="00F960E3"/>
    <w:rsid w:val="00FA1639"/>
    <w:rsid w:val="00FA18ED"/>
    <w:rsid w:val="00FA2F98"/>
    <w:rsid w:val="00FA3AA7"/>
    <w:rsid w:val="00FA4108"/>
    <w:rsid w:val="00FA617C"/>
    <w:rsid w:val="00FA7151"/>
    <w:rsid w:val="00FB228C"/>
    <w:rsid w:val="00FB304B"/>
    <w:rsid w:val="00FB3A93"/>
    <w:rsid w:val="00FB4E31"/>
    <w:rsid w:val="00FC0E9D"/>
    <w:rsid w:val="00FC14EF"/>
    <w:rsid w:val="00FC1A1D"/>
    <w:rsid w:val="00FC1FAF"/>
    <w:rsid w:val="00FC4D9A"/>
    <w:rsid w:val="00FC544F"/>
    <w:rsid w:val="00FC5BC2"/>
    <w:rsid w:val="00FC5D51"/>
    <w:rsid w:val="00FC5D97"/>
    <w:rsid w:val="00FC72B1"/>
    <w:rsid w:val="00FD23D8"/>
    <w:rsid w:val="00FD3994"/>
    <w:rsid w:val="00FD5121"/>
    <w:rsid w:val="00FD77CE"/>
    <w:rsid w:val="00FE0F10"/>
    <w:rsid w:val="00FE2259"/>
    <w:rsid w:val="00FE36FA"/>
    <w:rsid w:val="00FE53C6"/>
    <w:rsid w:val="00FF236B"/>
    <w:rsid w:val="00FF3F33"/>
    <w:rsid w:val="00FF6F79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9D6BE"/>
  <w15:docId w15:val="{07082FF3-6CFA-4DF4-8871-B76C4FA64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23010"/>
    <w:pPr>
      <w:keepNext/>
      <w:tabs>
        <w:tab w:val="num" w:pos="1080"/>
      </w:tabs>
      <w:suppressAutoHyphens/>
      <w:spacing w:before="360" w:after="360" w:line="360" w:lineRule="auto"/>
      <w:outlineLvl w:val="0"/>
    </w:pPr>
    <w:rPr>
      <w:rFonts w:ascii="Times New Roman" w:eastAsia="Times New Roman" w:hAnsi="Times New Roman" w:cs="Arial"/>
      <w:b/>
      <w:bCs/>
      <w:kern w:val="1"/>
      <w:sz w:val="28"/>
      <w:szCs w:val="32"/>
      <w:lang w:val="ro-RO" w:eastAsia="ar-SA"/>
    </w:rPr>
  </w:style>
  <w:style w:type="paragraph" w:styleId="Heading2">
    <w:name w:val="heading 2"/>
    <w:basedOn w:val="Heading1"/>
    <w:next w:val="Normal"/>
    <w:link w:val="Heading2Char"/>
    <w:qFormat/>
    <w:rsid w:val="00A23010"/>
    <w:pPr>
      <w:numPr>
        <w:ilvl w:val="1"/>
      </w:numPr>
      <w:tabs>
        <w:tab w:val="left" w:pos="493"/>
        <w:tab w:val="num" w:pos="1080"/>
      </w:tabs>
      <w:ind w:left="431" w:hanging="431"/>
      <w:outlineLvl w:val="1"/>
    </w:pPr>
    <w:rPr>
      <w:bCs w:val="0"/>
      <w:iCs/>
      <w:sz w:val="24"/>
      <w:szCs w:val="28"/>
    </w:rPr>
  </w:style>
  <w:style w:type="paragraph" w:styleId="Heading3">
    <w:name w:val="heading 3"/>
    <w:basedOn w:val="Normal"/>
    <w:next w:val="Body"/>
    <w:link w:val="Heading3Char"/>
    <w:qFormat/>
    <w:rsid w:val="00A23010"/>
    <w:pPr>
      <w:keepNext/>
      <w:numPr>
        <w:ilvl w:val="2"/>
        <w:numId w:val="1"/>
      </w:numPr>
      <w:tabs>
        <w:tab w:val="clear" w:pos="2160"/>
        <w:tab w:val="left" w:pos="493"/>
      </w:tabs>
      <w:suppressAutoHyphens/>
      <w:spacing w:before="360" w:after="480" w:line="360" w:lineRule="auto"/>
      <w:ind w:left="505" w:hanging="505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ro-RO" w:eastAsia="ar-SA"/>
    </w:rPr>
  </w:style>
  <w:style w:type="paragraph" w:styleId="Heading4">
    <w:name w:val="heading 4"/>
    <w:basedOn w:val="Normal"/>
    <w:next w:val="Normal"/>
    <w:link w:val="Heading4Char"/>
    <w:qFormat/>
    <w:rsid w:val="00A23010"/>
    <w:pPr>
      <w:keepNext/>
      <w:numPr>
        <w:ilvl w:val="3"/>
        <w:numId w:val="1"/>
      </w:numPr>
      <w:suppressAutoHyphens/>
      <w:spacing w:before="240" w:after="240" w:line="360" w:lineRule="auto"/>
      <w:ind w:left="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ar-SA"/>
    </w:rPr>
  </w:style>
  <w:style w:type="paragraph" w:styleId="Heading5">
    <w:name w:val="heading 5"/>
    <w:basedOn w:val="Heading"/>
    <w:next w:val="BodyText"/>
    <w:link w:val="Heading5Char"/>
    <w:qFormat/>
    <w:rsid w:val="00A23010"/>
    <w:pPr>
      <w:tabs>
        <w:tab w:val="num" w:pos="0"/>
      </w:tabs>
      <w:outlineLvl w:val="4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23010"/>
    <w:rPr>
      <w:rFonts w:ascii="Times New Roman" w:eastAsia="Times New Roman" w:hAnsi="Times New Roman" w:cs="Arial"/>
      <w:b/>
      <w:bCs/>
      <w:kern w:val="1"/>
      <w:sz w:val="28"/>
      <w:szCs w:val="32"/>
      <w:lang w:val="ro-RO" w:eastAsia="ar-SA"/>
    </w:rPr>
  </w:style>
  <w:style w:type="character" w:customStyle="1" w:styleId="Heading2Char">
    <w:name w:val="Heading 2 Char"/>
    <w:basedOn w:val="DefaultParagraphFont"/>
    <w:link w:val="Heading2"/>
    <w:rsid w:val="00A23010"/>
    <w:rPr>
      <w:rFonts w:ascii="Times New Roman" w:eastAsia="Times New Roman" w:hAnsi="Times New Roman" w:cs="Arial"/>
      <w:b/>
      <w:iCs/>
      <w:kern w:val="1"/>
      <w:sz w:val="24"/>
      <w:szCs w:val="28"/>
      <w:lang w:val="ro-RO" w:eastAsia="ar-SA"/>
    </w:rPr>
  </w:style>
  <w:style w:type="paragraph" w:customStyle="1" w:styleId="Body">
    <w:name w:val="Body"/>
    <w:basedOn w:val="Normal"/>
    <w:rsid w:val="00A23010"/>
    <w:pPr>
      <w:suppressAutoHyphens/>
      <w:spacing w:after="120" w:line="384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character" w:customStyle="1" w:styleId="Heading3Char">
    <w:name w:val="Heading 3 Char"/>
    <w:basedOn w:val="DefaultParagraphFont"/>
    <w:link w:val="Heading3"/>
    <w:rsid w:val="00A23010"/>
    <w:rPr>
      <w:rFonts w:ascii="Times New Roman" w:eastAsia="Times New Roman" w:hAnsi="Times New Roman" w:cs="Times New Roman"/>
      <w:b/>
      <w:bCs/>
      <w:i/>
      <w:sz w:val="24"/>
      <w:szCs w:val="24"/>
      <w:lang w:val="ro-RO" w:eastAsia="ar-SA"/>
    </w:rPr>
  </w:style>
  <w:style w:type="character" w:customStyle="1" w:styleId="Heading4Char">
    <w:name w:val="Heading 4 Char"/>
    <w:basedOn w:val="DefaultParagraphFont"/>
    <w:link w:val="Heading4"/>
    <w:rsid w:val="00A23010"/>
    <w:rPr>
      <w:rFonts w:ascii="Times New Roman" w:eastAsia="Times New Roman" w:hAnsi="Times New Roman" w:cs="Times New Roman"/>
      <w:b/>
      <w:bCs/>
      <w:sz w:val="24"/>
      <w:szCs w:val="24"/>
      <w:lang w:val="ro-RO" w:eastAsia="ar-SA"/>
    </w:rPr>
  </w:style>
  <w:style w:type="paragraph" w:customStyle="1" w:styleId="Heading">
    <w:name w:val="Heading"/>
    <w:basedOn w:val="Normal"/>
    <w:next w:val="BodyText"/>
    <w:semiHidden/>
    <w:rsid w:val="00A23010"/>
    <w:pPr>
      <w:keepNext/>
      <w:suppressAutoHyphens/>
      <w:spacing w:before="240" w:after="283" w:line="360" w:lineRule="auto"/>
    </w:pPr>
    <w:rPr>
      <w:rFonts w:ascii="Albany" w:eastAsia="HG Mincho Light J" w:hAnsi="Albany" w:cs="Arial Unicode MS"/>
      <w:sz w:val="28"/>
      <w:szCs w:val="28"/>
      <w:lang w:val="ro-RO" w:eastAsia="ar-SA"/>
    </w:rPr>
  </w:style>
  <w:style w:type="paragraph" w:styleId="BodyText">
    <w:name w:val="Body Text"/>
    <w:basedOn w:val="Normal"/>
    <w:link w:val="BodyTextChar"/>
    <w:semiHidden/>
    <w:rsid w:val="00A23010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character" w:customStyle="1" w:styleId="BodyTextChar">
    <w:name w:val="Body Text Char"/>
    <w:basedOn w:val="DefaultParagraphFont"/>
    <w:link w:val="BodyText"/>
    <w:semiHidden/>
    <w:rsid w:val="00A23010"/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character" w:customStyle="1" w:styleId="Heading5Char">
    <w:name w:val="Heading 5 Char"/>
    <w:basedOn w:val="DefaultParagraphFont"/>
    <w:link w:val="Heading5"/>
    <w:rsid w:val="00A23010"/>
    <w:rPr>
      <w:rFonts w:ascii="Albany" w:eastAsia="HG Mincho Light J" w:hAnsi="Albany" w:cs="Arial Unicode MS"/>
      <w:b/>
      <w:bCs/>
      <w:sz w:val="24"/>
      <w:szCs w:val="24"/>
      <w:lang w:val="ro-RO" w:eastAsia="ar-SA"/>
    </w:rPr>
  </w:style>
  <w:style w:type="paragraph" w:styleId="BalloonText">
    <w:name w:val="Balloon Text"/>
    <w:basedOn w:val="Normal"/>
    <w:link w:val="BalloonTextChar"/>
    <w:semiHidden/>
    <w:unhideWhenUsed/>
    <w:rsid w:val="00710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7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6078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8C1"/>
  </w:style>
  <w:style w:type="paragraph" w:styleId="Footer">
    <w:name w:val="footer"/>
    <w:basedOn w:val="Normal"/>
    <w:link w:val="FooterChar"/>
    <w:uiPriority w:val="99"/>
    <w:unhideWhenUsed/>
    <w:rsid w:val="006078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8C1"/>
  </w:style>
  <w:style w:type="character" w:styleId="Hyperlink">
    <w:name w:val="Hyperlink"/>
    <w:basedOn w:val="DefaultParagraphFont"/>
    <w:uiPriority w:val="99"/>
    <w:unhideWhenUsed/>
    <w:rsid w:val="00CA7249"/>
    <w:rPr>
      <w:color w:val="0000FF" w:themeColor="hyperlink"/>
      <w:u w:val="single"/>
    </w:rPr>
  </w:style>
  <w:style w:type="character" w:customStyle="1" w:styleId="WW8Num11z0">
    <w:name w:val="WW8Num11z0"/>
    <w:semiHidden/>
    <w:rsid w:val="00A23010"/>
    <w:rPr>
      <w:rFonts w:ascii="Symbol" w:hAnsi="Symbol"/>
    </w:rPr>
  </w:style>
  <w:style w:type="character" w:customStyle="1" w:styleId="WW8Num19z3">
    <w:name w:val="WW8Num19z3"/>
    <w:semiHidden/>
    <w:rsid w:val="00A23010"/>
    <w:rPr>
      <w:rFonts w:ascii="Symbol" w:hAnsi="Symbol"/>
    </w:rPr>
  </w:style>
  <w:style w:type="character" w:customStyle="1" w:styleId="WW8Num24z0">
    <w:name w:val="WW8Num24z0"/>
    <w:semiHidden/>
    <w:rsid w:val="00A23010"/>
    <w:rPr>
      <w:rFonts w:ascii="Symbol" w:hAnsi="Symbol"/>
    </w:rPr>
  </w:style>
  <w:style w:type="character" w:styleId="Strong">
    <w:name w:val="Strong"/>
    <w:qFormat/>
    <w:rsid w:val="00A23010"/>
    <w:rPr>
      <w:b/>
      <w:bCs/>
    </w:rPr>
  </w:style>
  <w:style w:type="character" w:styleId="Emphasis">
    <w:name w:val="Emphasis"/>
    <w:uiPriority w:val="20"/>
    <w:qFormat/>
    <w:rsid w:val="00A23010"/>
    <w:rPr>
      <w:i/>
      <w:iCs/>
    </w:rPr>
  </w:style>
  <w:style w:type="paragraph" w:styleId="List">
    <w:name w:val="List"/>
    <w:basedOn w:val="BodyText"/>
    <w:semiHidden/>
    <w:rsid w:val="00A23010"/>
  </w:style>
  <w:style w:type="paragraph" w:styleId="Caption">
    <w:name w:val="caption"/>
    <w:basedOn w:val="Normal"/>
    <w:qFormat/>
    <w:rsid w:val="00A23010"/>
    <w:pPr>
      <w:suppressLineNumbers/>
      <w:suppressAutoHyphens/>
      <w:spacing w:before="120" w:after="120" w:line="360" w:lineRule="auto"/>
    </w:pPr>
    <w:rPr>
      <w:rFonts w:ascii="Times New Roman" w:eastAsia="Times New Roman" w:hAnsi="Times New Roman" w:cs="Times New Roman"/>
      <w:i/>
      <w:iCs/>
      <w:sz w:val="24"/>
      <w:szCs w:val="24"/>
      <w:lang w:val="ro-RO" w:eastAsia="ar-SA"/>
    </w:rPr>
  </w:style>
  <w:style w:type="paragraph" w:styleId="EnvelopeReturn">
    <w:name w:val="envelope return"/>
    <w:basedOn w:val="Normal"/>
    <w:semiHidden/>
    <w:rsid w:val="00A23010"/>
    <w:pPr>
      <w:suppressAutoHyphens/>
      <w:spacing w:after="0" w:line="360" w:lineRule="auto"/>
    </w:pPr>
    <w:rPr>
      <w:rFonts w:ascii="Times New Roman" w:eastAsia="Times New Roman" w:hAnsi="Times New Roman" w:cs="Times New Roman"/>
      <w:i/>
      <w:sz w:val="24"/>
      <w:szCs w:val="24"/>
      <w:lang w:val="ro-RO" w:eastAsia="ar-SA"/>
    </w:rPr>
  </w:style>
  <w:style w:type="paragraph" w:customStyle="1" w:styleId="TableContents">
    <w:name w:val="Table Contents"/>
    <w:basedOn w:val="BodyText"/>
    <w:rsid w:val="00A23010"/>
  </w:style>
  <w:style w:type="character" w:customStyle="1" w:styleId="PlainTextChar">
    <w:name w:val="Plain Text Char"/>
    <w:basedOn w:val="DefaultParagraphFont"/>
    <w:link w:val="PlainText"/>
    <w:semiHidden/>
    <w:rsid w:val="00A23010"/>
    <w:rPr>
      <w:rFonts w:ascii="Arial Unicode MS" w:eastAsia="Times New Roman" w:hAnsi="Arial Unicode MS" w:cs="Times New Roman"/>
      <w:color w:val="133357"/>
      <w:sz w:val="24"/>
      <w:szCs w:val="24"/>
      <w:lang w:val="ro-RO" w:eastAsia="ar-SA"/>
    </w:rPr>
  </w:style>
  <w:style w:type="paragraph" w:styleId="PlainText">
    <w:name w:val="Plain Text"/>
    <w:basedOn w:val="Normal"/>
    <w:link w:val="PlainTextChar"/>
    <w:semiHidden/>
    <w:rsid w:val="00A23010"/>
    <w:pPr>
      <w:spacing w:before="100" w:after="100" w:line="360" w:lineRule="auto"/>
      <w:ind w:left="367" w:right="367"/>
    </w:pPr>
    <w:rPr>
      <w:rFonts w:ascii="Arial Unicode MS" w:eastAsia="Times New Roman" w:hAnsi="Arial Unicode MS" w:cs="Times New Roman"/>
      <w:color w:val="133357"/>
      <w:sz w:val="24"/>
      <w:szCs w:val="24"/>
      <w:lang w:val="ro-RO" w:eastAsia="ar-SA"/>
    </w:rPr>
  </w:style>
  <w:style w:type="paragraph" w:styleId="FootnoteText">
    <w:name w:val="footnote text"/>
    <w:basedOn w:val="Normal"/>
    <w:link w:val="FootnoteTextChar"/>
    <w:semiHidden/>
    <w:rsid w:val="00A23010"/>
    <w:pPr>
      <w:suppressAutoHyphens/>
      <w:spacing w:after="0" w:line="360" w:lineRule="auto"/>
    </w:pPr>
    <w:rPr>
      <w:rFonts w:ascii="Times New Roman" w:eastAsia="Times New Roman" w:hAnsi="Times New Roman" w:cs="Times New Roman"/>
      <w:sz w:val="20"/>
      <w:szCs w:val="20"/>
      <w:lang w:val="ro-RO" w:eastAsia="ar-SA"/>
    </w:rPr>
  </w:style>
  <w:style w:type="character" w:customStyle="1" w:styleId="FootnoteTextChar">
    <w:name w:val="Footnote Text Char"/>
    <w:basedOn w:val="DefaultParagraphFont"/>
    <w:link w:val="FootnoteText"/>
    <w:semiHidden/>
    <w:rsid w:val="00A23010"/>
    <w:rPr>
      <w:rFonts w:ascii="Times New Roman" w:eastAsia="Times New Roman" w:hAnsi="Times New Roman" w:cs="Times New Roman"/>
      <w:sz w:val="20"/>
      <w:szCs w:val="20"/>
      <w:lang w:val="ro-RO" w:eastAsia="ar-SA"/>
    </w:rPr>
  </w:style>
  <w:style w:type="paragraph" w:customStyle="1" w:styleId="List1Char">
    <w:name w:val="List 1 Char"/>
    <w:basedOn w:val="Body"/>
    <w:semiHidden/>
    <w:rsid w:val="00A23010"/>
    <w:pPr>
      <w:tabs>
        <w:tab w:val="num" w:pos="360"/>
      </w:tabs>
      <w:ind w:left="360" w:hanging="360"/>
    </w:pPr>
  </w:style>
  <w:style w:type="character" w:customStyle="1" w:styleId="DocumentMapChar">
    <w:name w:val="Document Map Char"/>
    <w:basedOn w:val="DefaultParagraphFont"/>
    <w:link w:val="DocumentMap"/>
    <w:semiHidden/>
    <w:rsid w:val="00A23010"/>
    <w:rPr>
      <w:rFonts w:ascii="Tahoma" w:eastAsia="Times New Roman" w:hAnsi="Tahoma" w:cs="Tahoma"/>
      <w:sz w:val="24"/>
      <w:szCs w:val="24"/>
      <w:shd w:val="clear" w:color="auto" w:fill="000080"/>
      <w:lang w:val="ro-RO" w:eastAsia="ar-SA"/>
    </w:rPr>
  </w:style>
  <w:style w:type="paragraph" w:styleId="DocumentMap">
    <w:name w:val="Document Map"/>
    <w:basedOn w:val="Normal"/>
    <w:link w:val="DocumentMapChar"/>
    <w:semiHidden/>
    <w:rsid w:val="00A23010"/>
    <w:pPr>
      <w:shd w:val="clear" w:color="auto" w:fill="000080"/>
      <w:suppressAutoHyphens/>
      <w:spacing w:after="0" w:line="360" w:lineRule="auto"/>
    </w:pPr>
    <w:rPr>
      <w:rFonts w:ascii="Tahoma" w:eastAsia="Times New Roman" w:hAnsi="Tahoma" w:cs="Tahoma"/>
      <w:sz w:val="24"/>
      <w:szCs w:val="24"/>
      <w:lang w:val="ro-RO" w:eastAsia="ar-SA"/>
    </w:rPr>
  </w:style>
  <w:style w:type="paragraph" w:styleId="BodyText2">
    <w:name w:val="Body Text 2"/>
    <w:basedOn w:val="Normal"/>
    <w:link w:val="BodyText2Char"/>
    <w:semiHidden/>
    <w:rsid w:val="00A23010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character" w:customStyle="1" w:styleId="BodyText2Char">
    <w:name w:val="Body Text 2 Char"/>
    <w:basedOn w:val="DefaultParagraphFont"/>
    <w:link w:val="BodyText2"/>
    <w:semiHidden/>
    <w:rsid w:val="00A23010"/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paragraph" w:customStyle="1" w:styleId="List1">
    <w:name w:val="List 1"/>
    <w:basedOn w:val="Body"/>
    <w:rsid w:val="00A23010"/>
    <w:pPr>
      <w:tabs>
        <w:tab w:val="num" w:pos="360"/>
        <w:tab w:val="left" w:pos="1126"/>
      </w:tabs>
      <w:ind w:left="360" w:hanging="360"/>
    </w:pPr>
  </w:style>
  <w:style w:type="paragraph" w:customStyle="1" w:styleId="TableHeading">
    <w:name w:val="Table Heading"/>
    <w:basedOn w:val="TableContents"/>
    <w:semiHidden/>
    <w:rsid w:val="00A23010"/>
    <w:pPr>
      <w:suppressLineNumbers/>
      <w:jc w:val="center"/>
    </w:pPr>
    <w:rPr>
      <w:b/>
      <w:bCs/>
    </w:rPr>
  </w:style>
  <w:style w:type="paragraph" w:customStyle="1" w:styleId="Framecontents">
    <w:name w:val="Frame contents"/>
    <w:basedOn w:val="BodyText"/>
    <w:semiHidden/>
    <w:rsid w:val="00A23010"/>
  </w:style>
  <w:style w:type="paragraph" w:customStyle="1" w:styleId="Default">
    <w:name w:val="Default"/>
    <w:rsid w:val="00A230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hu-HU"/>
    </w:rPr>
  </w:style>
  <w:style w:type="paragraph" w:styleId="TOC1">
    <w:name w:val="toc 1"/>
    <w:basedOn w:val="Normal"/>
    <w:next w:val="Normal"/>
    <w:autoRedefine/>
    <w:uiPriority w:val="39"/>
    <w:rsid w:val="00A23010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character" w:customStyle="1" w:styleId="yshortcuts">
    <w:name w:val="yshortcuts"/>
    <w:rsid w:val="00A23010"/>
    <w:rPr>
      <w:rFonts w:cs="Times New Roman"/>
    </w:rPr>
  </w:style>
  <w:style w:type="paragraph" w:customStyle="1" w:styleId="Head3">
    <w:name w:val="Head 3"/>
    <w:next w:val="Body"/>
    <w:rsid w:val="00A23010"/>
    <w:pPr>
      <w:tabs>
        <w:tab w:val="num" w:pos="432"/>
      </w:tabs>
      <w:spacing w:before="360" w:after="480" w:line="240" w:lineRule="auto"/>
      <w:ind w:left="431" w:hanging="431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ro-RO" w:eastAsia="ar-SA"/>
    </w:rPr>
  </w:style>
  <w:style w:type="paragraph" w:customStyle="1" w:styleId="Head4">
    <w:name w:val="Head 4"/>
    <w:basedOn w:val="Head3"/>
    <w:next w:val="Body"/>
    <w:rsid w:val="00A23010"/>
    <w:pPr>
      <w:keepNext/>
      <w:keepLines/>
      <w:numPr>
        <w:ilvl w:val="1"/>
      </w:numPr>
      <w:tabs>
        <w:tab w:val="num" w:pos="432"/>
      </w:tabs>
      <w:ind w:left="578" w:hanging="578"/>
      <w:outlineLvl w:val="3"/>
    </w:pPr>
    <w:rPr>
      <w:i w:val="0"/>
    </w:rPr>
  </w:style>
  <w:style w:type="paragraph" w:customStyle="1" w:styleId="Head5">
    <w:name w:val="Head 5"/>
    <w:basedOn w:val="Head4"/>
    <w:next w:val="Body"/>
    <w:rsid w:val="00A23010"/>
    <w:pPr>
      <w:numPr>
        <w:ilvl w:val="2"/>
      </w:numPr>
      <w:tabs>
        <w:tab w:val="num" w:pos="432"/>
      </w:tabs>
      <w:ind w:left="578" w:hanging="578"/>
      <w:outlineLvl w:val="4"/>
    </w:pPr>
    <w:rPr>
      <w:b w:val="0"/>
      <w:i/>
    </w:rPr>
  </w:style>
  <w:style w:type="paragraph" w:styleId="BodyTextIndent2">
    <w:name w:val="Body Text Indent 2"/>
    <w:basedOn w:val="Normal"/>
    <w:link w:val="BodyTextIndent2Char"/>
    <w:rsid w:val="00A2301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character" w:customStyle="1" w:styleId="BodyTextIndent2Char">
    <w:name w:val="Body Text Indent 2 Char"/>
    <w:basedOn w:val="DefaultParagraphFont"/>
    <w:link w:val="BodyTextIndent2"/>
    <w:rsid w:val="00A23010"/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character" w:styleId="FollowedHyperlink">
    <w:name w:val="FollowedHyperlink"/>
    <w:basedOn w:val="DefaultParagraphFont"/>
    <w:semiHidden/>
    <w:unhideWhenUsed/>
    <w:rsid w:val="00B00085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E10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2B4F73"/>
    <w:pPr>
      <w:keepLines/>
      <w:tabs>
        <w:tab w:val="clear" w:pos="1080"/>
      </w:tabs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2B4F73"/>
    <w:pPr>
      <w:spacing w:after="100"/>
      <w:ind w:left="220"/>
    </w:pPr>
  </w:style>
  <w:style w:type="paragraph" w:styleId="ListParagraph">
    <w:name w:val="List Paragraph"/>
    <w:basedOn w:val="Normal"/>
    <w:uiPriority w:val="1"/>
    <w:qFormat/>
    <w:rsid w:val="00843671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726377"/>
    <w:pPr>
      <w:spacing w:after="100"/>
      <w:ind w:left="440"/>
    </w:pPr>
  </w:style>
  <w:style w:type="paragraph" w:styleId="NormalWeb">
    <w:name w:val="Normal (Web)"/>
    <w:basedOn w:val="Normal"/>
    <w:uiPriority w:val="99"/>
    <w:unhideWhenUsed/>
    <w:qFormat/>
    <w:rsid w:val="009D2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xc">
    <w:name w:val="xc"/>
    <w:basedOn w:val="DefaultParagraphFont"/>
    <w:rsid w:val="00981FFE"/>
  </w:style>
  <w:style w:type="character" w:customStyle="1" w:styleId="label">
    <w:name w:val="label"/>
    <w:basedOn w:val="DefaultParagraphFont"/>
    <w:rsid w:val="00981FFE"/>
  </w:style>
  <w:style w:type="character" w:customStyle="1" w:styleId="apple-converted-space">
    <w:name w:val="apple-converted-space"/>
    <w:basedOn w:val="DefaultParagraphFont"/>
    <w:rsid w:val="00981FFE"/>
  </w:style>
  <w:style w:type="paragraph" w:customStyle="1" w:styleId="normal1">
    <w:name w:val="normal1"/>
    <w:basedOn w:val="Normal"/>
    <w:rsid w:val="00687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NoSpacing">
    <w:name w:val="No Spacing"/>
    <w:uiPriority w:val="1"/>
    <w:qFormat/>
    <w:rsid w:val="005C4E71"/>
    <w:pPr>
      <w:spacing w:after="0" w:line="240" w:lineRule="auto"/>
    </w:pPr>
  </w:style>
  <w:style w:type="character" w:customStyle="1" w:styleId="5yl5">
    <w:name w:val="_5yl5"/>
    <w:rsid w:val="000F0D1C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6B52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407E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D41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1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1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1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153"/>
    <w:rPr>
      <w:b/>
      <w:bCs/>
      <w:sz w:val="20"/>
      <w:szCs w:val="20"/>
    </w:rPr>
  </w:style>
  <w:style w:type="character" w:customStyle="1" w:styleId="algo-summary">
    <w:name w:val="algo-summary"/>
    <w:basedOn w:val="DefaultParagraphFont"/>
    <w:rsid w:val="006248EA"/>
  </w:style>
  <w:style w:type="paragraph" w:customStyle="1" w:styleId="LO-normal">
    <w:name w:val="LO-normal"/>
    <w:rsid w:val="00F57268"/>
    <w:pPr>
      <w:suppressAutoHyphens/>
      <w:spacing w:after="0"/>
    </w:pPr>
    <w:rPr>
      <w:rFonts w:ascii="Arial" w:eastAsia="Times New Roman" w:hAnsi="Arial" w:cs="Arial"/>
      <w:color w:val="000000"/>
      <w:lang w:eastAsia="zh-CN"/>
    </w:rPr>
  </w:style>
  <w:style w:type="character" w:customStyle="1" w:styleId="yiv5453931890">
    <w:name w:val="yiv5453931890"/>
    <w:basedOn w:val="DefaultParagraphFont"/>
    <w:rsid w:val="00070FEB"/>
  </w:style>
  <w:style w:type="character" w:styleId="UnresolvedMention">
    <w:name w:val="Unresolved Mention"/>
    <w:basedOn w:val="DefaultParagraphFont"/>
    <w:uiPriority w:val="99"/>
    <w:semiHidden/>
    <w:unhideWhenUsed/>
    <w:rsid w:val="003A3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98813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35728">
              <w:marLeft w:val="0"/>
              <w:marRight w:val="0"/>
              <w:marTop w:val="840"/>
              <w:marBottom w:val="8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87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14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93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64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78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4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81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7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2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072068">
          <w:marLeft w:val="0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29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9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179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7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48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6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7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42716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9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69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735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1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UCP2024/Criterii%20si%20standarde%20de%20performanta/B.%20Eficacitate%20educationala/B.3.%20Cercetarea%20stiintific&#259;/B_3_1_3_3%20Comunic&#259;ri%20&#537;tiin&#539;ifice_2019_2024.pdf" TargetMode="External"/><Relationship Id="rId21" Type="http://schemas.openxmlformats.org/officeDocument/2006/relationships/hyperlink" Target="UCP2024/Prezentare%20UCP/1.5.%20Colabor&#259;ri%20interna&#539;ionale/Anexa%201_5_2%20Conventii%20de%20colaborare%20internationale.pdf" TargetMode="External"/><Relationship Id="rId63" Type="http://schemas.openxmlformats.org/officeDocument/2006/relationships/hyperlink" Target="UCP2024/Cerin&#539;e%20normative/2.1.8.%20Activitatea%20de%20cercetare/2_1_8_2%20Strategia%20cercetare%20stiintifica%20FSES.pdf" TargetMode="External"/><Relationship Id="rId159" Type="http://schemas.openxmlformats.org/officeDocument/2006/relationships/hyperlink" Target="UCP2024/Prezentare%20UCP/1.5.%20Colabor&#259;ri%20interna&#539;ionale/anexa1_5_4%20Regulament%20Erasmus+.pdf" TargetMode="External"/><Relationship Id="rId170" Type="http://schemas.openxmlformats.org/officeDocument/2006/relationships/hyperlink" Target="UCP2024/Prezentare%20UCP/1.2.%20Rolul%20&#537;i%20func&#539;iile%20universit&#259;&#539;ii/anexa1_2_1%20Carta%20Universitatii%20Crestine%20Partium%202024.pdf" TargetMode="External"/><Relationship Id="rId226" Type="http://schemas.openxmlformats.org/officeDocument/2006/relationships/hyperlink" Target="UCP2024/Criterii%20si%20standarde%20de%20performanta/A.%20Capacitate%20institutionala/A.2.%20Baza%20materiala/A_2_1_3_3%20Plan%20operational%20CEOC_2024_2025.pdf" TargetMode="External"/><Relationship Id="rId268" Type="http://schemas.openxmlformats.org/officeDocument/2006/relationships/hyperlink" Target="UCP2024/Criterii%20si%20standarde%20de%20performanta/C.%20Managementul%20calitatii/C.2.%20%20Initierea,%20monitorizarea,%20revizuirea%20programelor/B_2_1_5_2%20Feedback%20angajatori.pdf" TargetMode="External"/><Relationship Id="rId32" Type="http://schemas.openxmlformats.org/officeDocument/2006/relationships/hyperlink" Target="UCP2024/Cerin&#539;e%20normative/2.1.2.%20Carta%20universitar&#259;%20&#537;i%20regulamente%20fundamentale/2_1_2_5%20Regulament%20%20Comisie%20de%20Etica.pdf" TargetMode="External"/><Relationship Id="rId74" Type="http://schemas.openxmlformats.org/officeDocument/2006/relationships/hyperlink" Target="UCP2024/Criterii%20si%20standarde%20de%20performanta/A.%20Capacitate%20institutionala/A.1.Structuri%20institutionale,%20administrative%20si%20manageriale/2_1_2_2%20Regulamentul%20%20Senatului.pdf" TargetMode="External"/><Relationship Id="rId128" Type="http://schemas.openxmlformats.org/officeDocument/2006/relationships/hyperlink" Target="UCP2024/Criterii%20si%20standarde%20de%20performanta/C.%20Managementul%20calitatii/C.2.%20%20Initierea,%20monitorizarea,%20revizuirea%20programelor/B_2_1_5_1%20Feed%20back%20absolven&#539;i.pdf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UCP2024/Cerin&#539;e%20normative/2.1.5.%20Baza%20material&#259;/2_1_5_3%20Dotarea%20salilor%20de%20curs%20si%20seminarii.pdf" TargetMode="External"/><Relationship Id="rId237" Type="http://schemas.openxmlformats.org/officeDocument/2006/relationships/hyperlink" Target="UCP2024/Criterii%20si%20standarde%20de%20performanta/B.%20Eficacitate%20educationala/B.2.%20Rezultatele%20invatarii/B_2_1_3_1%20Analiza%20rezultatelor%20evalu&#259;rii%20mediului%20de%20&#238;nv&#259;&#539;are%202024.pdf" TargetMode="External"/><Relationship Id="rId279" Type="http://schemas.openxmlformats.org/officeDocument/2006/relationships/hyperlink" Target="UCP2024/Criterii%20si%20standarde%20de%20performanta/C.%20Managementul%20calitatii/C.5.%20Accesibilitatea%20si%20adecvarea%20resurselor%20de%20invatare/2_1_2_6%20Regulamentul%20privind%20activitatea%20profesionala%20a%20studentilor.pdf" TargetMode="External"/><Relationship Id="rId43" Type="http://schemas.openxmlformats.org/officeDocument/2006/relationships/hyperlink" Target="UCP2024/Cerin&#539;e%20normative/2.1.5.%20Baza%20material&#259;/2_1_5_1%20Dovezi%20propriet&#259;&#539;i" TargetMode="External"/><Relationship Id="rId139" Type="http://schemas.openxmlformats.org/officeDocument/2006/relationships/hyperlink" Target="UCP2024/Criterii%20si%20standarde%20de%20performanta/A.%20Capacitate%20institutionala/A.2.%20Baza%20materiala/A_2_1_3_1%20Regulament%20CEOC.pdf" TargetMode="External"/><Relationship Id="rId85" Type="http://schemas.openxmlformats.org/officeDocument/2006/relationships/hyperlink" Target="UCP2024/Criterii%20si%20standarde%20de%20performanta/A.%20Capacitate%20institutionala/A.2.%20Baza%20materiala/2_1_5_3%20Dotarea%20salilor%20de%20curs%20si%20seminarii.pdf" TargetMode="External"/><Relationship Id="rId150" Type="http://schemas.openxmlformats.org/officeDocument/2006/relationships/hyperlink" Target="UCP2024/Cerin&#539;e%20normative/2.1.4.%20Personalul%20didactic/Anexa%201%20ARACIS%20%20Lista%20personalului%20didactic.pdf" TargetMode="External"/><Relationship Id="rId171" Type="http://schemas.openxmlformats.org/officeDocument/2006/relationships/hyperlink" Target="UCP2024/Prezentare%20UCP/1.4.%20Structura%20organizatoric&#259;/anexa1_4_1%20Organigrama%20UCP.pdf" TargetMode="External"/><Relationship Id="rId192" Type="http://schemas.openxmlformats.org/officeDocument/2006/relationships/hyperlink" Target="UCP2024/Cerin&#539;e%20normative/2.1.7.%20Suden&#539;ii/2_1_7_4%20Contract%20de%20studii.pdf" TargetMode="External"/><Relationship Id="rId206" Type="http://schemas.openxmlformats.org/officeDocument/2006/relationships/hyperlink" Target="UCP2024/Criterii%20si%20standarde%20de%20performanta/A.%20Capacitate%20institutionala/A.1.Structuri%20institutionale,%20administrative%20si%20manageriale/A_1_1_3_1%20Regulamentul%20comisiei%20de%20audit%20intern.pdf" TargetMode="External"/><Relationship Id="rId227" Type="http://schemas.openxmlformats.org/officeDocument/2006/relationships/hyperlink" Target="UCP2024/Criterii%20si%20standarde%20de%20performanta/A.%20Capacitate%20institutionala/A.2.%20Baza%20materiala/A_2_1_3_1%20Bilan&#539;%20&#537;i%20balan&#539;&#259;%20contabil&#259;%202023.pdf" TargetMode="External"/><Relationship Id="rId248" Type="http://schemas.openxmlformats.org/officeDocument/2006/relationships/hyperlink" Target="UCP2024/Criterii%20si%20standarde%20de%20performanta/B.%20Eficacitate%20educationala/B.3.%20Cercetarea%20stiintific&#259;/B_3_1_1_2%20Granturi%20de%20cercetare.pdf" TargetMode="External"/><Relationship Id="rId269" Type="http://schemas.openxmlformats.org/officeDocument/2006/relationships/hyperlink" Target="UCP2024/Criterii%20si%20standarde%20de%20performanta/C.%20Managementul%20calitatii/C.3.%20%20Evaluarea%20rezultatelor%20invatarii/B_2_1_4_1%20Regulament%20de%20evaluare%20examinare%20si%20notare%20a%20studentilor.pdf" TargetMode="External"/><Relationship Id="rId12" Type="http://schemas.openxmlformats.org/officeDocument/2006/relationships/hyperlink" Target="UCP2024/Prezentare%20UCP/1.3.%20Dinamica%20performan&#539;elor/anexa%201_3_1%20Evolu&#539;ia%20programelor%20de%20studii.pdf" TargetMode="External"/><Relationship Id="rId33" Type="http://schemas.openxmlformats.org/officeDocument/2006/relationships/hyperlink" Target="UCP2024/Cerin&#539;e%20normative/2.1.2.%20Carta%20universitar&#259;%20&#537;i%20regulamente%20fundamentale/2_1_2_6%20Regulamentul%20privind%20activitatea%20profesionala%20a%20studentilor.pdf" TargetMode="External"/><Relationship Id="rId108" Type="http://schemas.openxmlformats.org/officeDocument/2006/relationships/hyperlink" Target="UCP2024/Criterii%20si%20standarde%20de%20performanta/B.%20Eficacitate%20educationala/B.3.%20Cercetarea%20stiintific&#259;/B_3_1_1_3%20Buget%20cercetare%20UCP%202020_2024%20.pdf" TargetMode="External"/><Relationship Id="rId129" Type="http://schemas.openxmlformats.org/officeDocument/2006/relationships/hyperlink" Target="UCP2024/Criterii%20si%20standarde%20de%20performanta/C.%20Managementul%20calitatii/C.2.%20%20Initierea,%20monitorizarea,%20revizuirea%20programelor/B_2_1_5_2%20Feedback%20angajatori.pdf" TargetMode="External"/><Relationship Id="rId280" Type="http://schemas.openxmlformats.org/officeDocument/2006/relationships/hyperlink" Target="UCP2024/Criterii%20si%20standarde%20de%20performanta/C.%20Managementul%20calitatii/C.5.%20Accesibilitatea%20si%20adecvarea%20resurselor%20de%20invatare/A_2_1_4_1%20Regulament%20privind%20acordarea%20urselor.pdf" TargetMode="External"/><Relationship Id="rId54" Type="http://schemas.openxmlformats.org/officeDocument/2006/relationships/hyperlink" Target="UCP2024/Cerin&#539;e%20normative/2.1.7.%20Suden&#539;ii/2_1_7_1%20Regulament%20admitere%20licenta%202024-2025.pdf" TargetMode="External"/><Relationship Id="rId75" Type="http://schemas.openxmlformats.org/officeDocument/2006/relationships/hyperlink" Target="UCP2024/Criterii%20si%20standarde%20de%20performanta/A.%20Capacitate%20institutionala/A.1.Structuri%20institutionale,%20administrative%20si%20manageriale/2_1_2_3%20Regulament%20CA.pdf" TargetMode="External"/><Relationship Id="rId96" Type="http://schemas.openxmlformats.org/officeDocument/2006/relationships/hyperlink" Target="UCP2024/Criterii%20si%20standarde%20de%20performanta/B.%20Eficacitate%20educationala/B.1.%20Continutul%20programelor%20de%20studii/B_1_2_1_1%20Regulament%20%20credite%20transferabile.pdf" TargetMode="External"/><Relationship Id="rId140" Type="http://schemas.openxmlformats.org/officeDocument/2006/relationships/hyperlink" Target="UCP2024/Criterii%20si%20standarde%20de%20performanta/C.%20Managementul%20calitatii/C.5.%20Accesibilitatea%20si%20adecvarea%20resurselor%20de%20invatare/2_1_2_6%20Regulamentul%20privind%20activitatea%20profesionala%20a%20studentilor.pdf" TargetMode="External"/><Relationship Id="rId161" Type="http://schemas.openxmlformats.org/officeDocument/2006/relationships/hyperlink" Target="UCP2024/Prezentare%20UCP/1.2.%20Rolul%20&#537;i%20func&#539;iile%20universit&#259;&#539;ii/anexa1_2_1%20Carta%20Universitatii%20Crestine%20Partium%202024.pdf" TargetMode="External"/><Relationship Id="rId182" Type="http://schemas.openxmlformats.org/officeDocument/2006/relationships/hyperlink" Target="UCP2024/Cerin&#539;e%20normative/2.1.5.%20Baza%20material&#259;/2_1_5_6%20Conventii%20de%20colaborare%20cu%20biblioteci.pdf" TargetMode="External"/><Relationship Id="rId217" Type="http://schemas.openxmlformats.org/officeDocument/2006/relationships/hyperlink" Target="UCP2024/Criterii%20si%20standarde%20de%20performanta/A.%20Capacitate%20institutionala/A.1.Structuri%20institutionale,%20administrative%20si%20manageriale/A_1_2_2_4%20Plan%20operational%20UCP%202024.pdf" TargetMode="External"/><Relationship Id="rId6" Type="http://schemas.openxmlformats.org/officeDocument/2006/relationships/footnotes" Target="footnotes.xml"/><Relationship Id="rId238" Type="http://schemas.openxmlformats.org/officeDocument/2006/relationships/hyperlink" Target="UCP2024/Criterii%20si%20standarde%20de%20performanta/B.%20Eficacitate%20educationala/B.2.%20Rezultatele%20invatarii/B_2_1_4_1%20Regulament%20de%20evaluare%20examinare%20si%20notare%20a%20studentilor.pdf" TargetMode="External"/><Relationship Id="rId259" Type="http://schemas.openxmlformats.org/officeDocument/2006/relationships/hyperlink" Target="UCP2024/Criterii%20si%20standarde%20de%20performanta/A.%20Capacitate%20institutionala/A.2.%20Baza%20materiala/A_2_1_3_1%20Bilan&#539;%20&#537;i%20balan&#539;&#259;%20contabil&#259;%202023.pdf" TargetMode="External"/><Relationship Id="rId23" Type="http://schemas.openxmlformats.org/officeDocument/2006/relationships/hyperlink" Target="UCP2024/Prezentare%20UCP/1.5.%20Colabor&#259;ri%20interna&#539;ionale/anexa1_5_4%20Regulament%20Erasmus+.pdf" TargetMode="External"/><Relationship Id="rId119" Type="http://schemas.openxmlformats.org/officeDocument/2006/relationships/hyperlink" Target="UCP2024/Criterii%20si%20standarde%20de%20performanta/B.%20Eficacitate%20educationala/B.4.%20Activitatea%20financiara/2_1_5_1%20Dovezi%20propriet&#259;&#539;i" TargetMode="External"/><Relationship Id="rId270" Type="http://schemas.openxmlformats.org/officeDocument/2006/relationships/hyperlink" Target="UCP2024/Criterii%20si%20standarde%20de%20performanta/C.%20Managementul%20calitatii/C.3.%20%20Evaluarea%20rezultatelor%20invatarii/Anexa%20C.3.1.2.1.%20Model%20fi&#537;a%20disciplinei.pdf" TargetMode="External"/><Relationship Id="rId44" Type="http://schemas.openxmlformats.org/officeDocument/2006/relationships/hyperlink" Target="UCP2024/Cerin&#539;e%20normative/2.1.5.%20Baza%20material&#259;/2_1_5_2%20Regulament%20Dep%20Tehnologiei%20Informatiei%20si%20Comunicatiilor.pdf" TargetMode="External"/><Relationship Id="rId65" Type="http://schemas.openxmlformats.org/officeDocument/2006/relationships/hyperlink" Target="UCP2024/Cerin&#539;e%20normative/2.1.8.%20Activitatea%20de%20cercetare/2_1_8_5%20Raport%20cercetare%20UCP%202023.pdf" TargetMode="External"/><Relationship Id="rId86" Type="http://schemas.openxmlformats.org/officeDocument/2006/relationships/hyperlink" Target="UCP2024/Criterii%20si%20standarde%20de%20performanta/A.%20Capacitate%20institutionala/A.2.%20Baza%20materiala/2_1_5_4%20Dotarea%20laboratoarelor%20de%20informatica.pdf" TargetMode="External"/><Relationship Id="rId130" Type="http://schemas.openxmlformats.org/officeDocument/2006/relationships/hyperlink" Target="UCP2024/Criterii%20si%20standarde%20de%20performanta/C.%20Managementul%20calitatii/C.3.%20%20Evaluarea%20rezultatelor%20invatarii/B_2_1_4_1%20Regulament%20de%20evaluare%20examinare%20si%20notare%20a%20studentilor.pdf" TargetMode="External"/><Relationship Id="rId151" Type="http://schemas.openxmlformats.org/officeDocument/2006/relationships/hyperlink" Target="UCP2024/Prezentare%20UCP/1.3.%20Dinamica%20performan&#539;elor/Anexa%203%20ARACIS%20Num&#259;r%20de%20studen&#539;i%20&#238;nmatricula&#539;i%20pe%20ani%20de%20studii.pdf" TargetMode="External"/><Relationship Id="rId172" Type="http://schemas.openxmlformats.org/officeDocument/2006/relationships/hyperlink" Target="UCP2024/Cerin&#539;e%20normative/2.1.3.%20Conducerea%20institu&#539;iei,%20structuri%20manageriale/2_1_3_1%20Regulament%20alegeri.pdf" TargetMode="External"/><Relationship Id="rId193" Type="http://schemas.openxmlformats.org/officeDocument/2006/relationships/hyperlink" Target="UCP2024/Cerin&#539;e%20normative/2.1.7.%20Suden&#539;ii/2_1_7_5%20Regulament%20%20examen%20de%20licenta%202024-2025.pdf" TargetMode="External"/><Relationship Id="rId207" Type="http://schemas.openxmlformats.org/officeDocument/2006/relationships/hyperlink" Target="UCP2024/Criterii%20si%20standarde%20de%20performanta/A.%20Capacitate%20institutionala/A.1.Structuri%20institutionale,%20administrative%20si%20manageriale/A.1.1.3.2%20Raportul%20Comisiei%20de%20Audit%20Intern%202023.pdf" TargetMode="External"/><Relationship Id="rId228" Type="http://schemas.openxmlformats.org/officeDocument/2006/relationships/hyperlink" Target="UCP2024/Criterii%20si%20standarde%20de%20performanta/A.%20Capacitate%20institutionala/A.2.%20Baza%20materiala/A_2_1_4_1%20Regulament%20privind%20acordarea%20urselor.pdf" TargetMode="External"/><Relationship Id="rId249" Type="http://schemas.openxmlformats.org/officeDocument/2006/relationships/hyperlink" Target="UCP2024/Criterii%20si%20standarde%20de%20performanta/B.%20Eficacitate%20educationala/B.3.%20Cercetarea%20stiintific&#259;/B_3_1_1_3%20Buget%20cercetare%20UCP%202020_2024%20.pdf" TargetMode="External"/><Relationship Id="rId13" Type="http://schemas.openxmlformats.org/officeDocument/2006/relationships/hyperlink" Target="UCP2024/Cerin&#539;e%20normative/2.1.4.%20Personalul%20didactic/Anexa%201%20ARACIS%20%20Lista%20personalului%20didactic.pdf" TargetMode="External"/><Relationship Id="rId109" Type="http://schemas.openxmlformats.org/officeDocument/2006/relationships/hyperlink" Target="UCP2024/Criterii%20si%20standarde%20de%20performanta/B.%20Eficacitate%20educationala/B.3.%20Cercetarea%20stiintific&#259;/B_3_1_3_4%20Premii.pdf" TargetMode="External"/><Relationship Id="rId260" Type="http://schemas.openxmlformats.org/officeDocument/2006/relationships/hyperlink" Target="UCP2024/Criterii%20si%20standarde%20de%20performanta/B.%20Eficacitate%20educationala/B.4.%20Activitatea%20financiara/A_2_1_4_1%20Regulament%20privind%20acordarea%20urselor.pdf" TargetMode="External"/><Relationship Id="rId281" Type="http://schemas.openxmlformats.org/officeDocument/2006/relationships/hyperlink" Target="UCP2024/Criterii%20si%20standarde%20de%20performanta/C.%20Managementul%20calitatii/C.5.%20Accesibilitatea%20si%20adecvarea%20resurselor%20de%20invatare/C_5_1_4%20Contract%20sala%20de%20sport.PDF" TargetMode="External"/><Relationship Id="rId34" Type="http://schemas.openxmlformats.org/officeDocument/2006/relationships/hyperlink" Target="UCP2024/Prezentare%20UCP/1.2.%20Rolul%20&#537;i%20func&#539;iile%20universit&#259;&#539;ii/anexa1_2_1%20Carta%20Universitatii%20Crestine%20Partium%202024.pdf" TargetMode="External"/><Relationship Id="rId55" Type="http://schemas.openxmlformats.org/officeDocument/2006/relationships/hyperlink" Target="UCP2024/Cerin&#539;e%20normative/2.1.7.%20Suden&#539;ii/2_1_7_2%20Regulament%20de%20admitere%20masterat%202024-2025.pdf" TargetMode="External"/><Relationship Id="rId76" Type="http://schemas.openxmlformats.org/officeDocument/2006/relationships/hyperlink" Target="UCP2024/Criterii%20si%20standarde%20de%20performanta/A.%20Capacitate%20institutionala/A.1.Structuri%20institutionale,%20administrative%20si%20manageriale/A_1_2_1_2%20Regulament%20Facultatea%20de%20Stiinte%20Economice%20si%20Sociale.pdf" TargetMode="External"/><Relationship Id="rId97" Type="http://schemas.openxmlformats.org/officeDocument/2006/relationships/hyperlink" Target="UCP2024/Criterii%20si%20standarde%20de%20performanta/B.%20Eficacitate%20educationala/B.1.%20Continutul%20programelor%20de%20studii/B_1_2_3_1%20Regulament%20de%20ini&#539;iere,%20aprobare,%20monitorizare%20&#537;i%20evaluare%20periodic&#259;%20a%20programelor%20de%20studii.pdf" TargetMode="External"/><Relationship Id="rId120" Type="http://schemas.openxmlformats.org/officeDocument/2006/relationships/hyperlink" Target="UCP2024/Criterii%20si%20standarde%20de%20performanta/B.%20Eficacitate%20educationala/B.4.%20Activitatea%20financiara/B_4_1_1_2%20Bilan&#539;uri%202021-2023" TargetMode="External"/><Relationship Id="rId141" Type="http://schemas.openxmlformats.org/officeDocument/2006/relationships/hyperlink" Target="UCP2024/Criterii%20si%20standarde%20de%20performanta/C.%20Managementul%20calitatii/C.5.%20Accesibilitatea%20si%20adecvarea%20resurselor%20de%20invatare/A_2_1_4_1%20Regulament%20privind%20acordarea%20urselor.pdf" TargetMode="External"/><Relationship Id="rId7" Type="http://schemas.openxmlformats.org/officeDocument/2006/relationships/endnotes" Target="endnotes.xml"/><Relationship Id="rId162" Type="http://schemas.openxmlformats.org/officeDocument/2006/relationships/hyperlink" Target="UCP2024/Prezentare%20UCP/1.2.%20Rolul%20&#537;i%20func&#539;iile%20universit&#259;&#539;ii/anexa1_2_1%20Carta%20Universitatii%20Crestine%20Partium%202024.pdf" TargetMode="External"/><Relationship Id="rId183" Type="http://schemas.openxmlformats.org/officeDocument/2006/relationships/hyperlink" Target="UCP2024/Cerin&#539;e%20normative/2.1.5.%20Baza%20material&#259;/2_1_5_4%20Dotarea%20laboratoarelor%20de%20informatica.pdf" TargetMode="External"/><Relationship Id="rId218" Type="http://schemas.openxmlformats.org/officeDocument/2006/relationships/hyperlink" Target="UCP2024/Criterii%20si%20standarde%20de%20performanta/A.%20Capacitate%20institutionala/A.1.Structuri%20institutionale,%20administrative%20si%20manageriale/A_1_2_2_5%20%20Plan%20opera&#539;ional%20FSES%202024.pdf" TargetMode="External"/><Relationship Id="rId239" Type="http://schemas.openxmlformats.org/officeDocument/2006/relationships/hyperlink" Target="UCP2024/Criterii%20si%20standarde%20de%20performanta/B.%20Eficacitate%20educationala/B.2.%20Rezultatele%20invatarii/A_2_1_3_1%20Regulament%20CEOC.pdf" TargetMode="External"/><Relationship Id="rId250" Type="http://schemas.openxmlformats.org/officeDocument/2006/relationships/hyperlink" Target="UCP2024/Criterii%20si%20standarde%20de%20performanta/B.%20Eficacitate%20educationala/B.3.%20Cercetarea%20stiintific&#259;/Anexa%204%20ARACIS%20%20Centralizatorul%20datelor%20privind%20cercetarea%20stiintifica.pdf" TargetMode="External"/><Relationship Id="rId271" Type="http://schemas.openxmlformats.org/officeDocument/2006/relationships/hyperlink" Target="UCP2024/Criterii%20si%20standarde%20de%20performanta/C.%20Managementul%20calitatii/C.4.%20%20Evaluarea%20calitatii%20corpului%20profesoral/C_4_1_1_1%20Metodologia%20evalu&#259;rii%20personalului%20didactic.pdf" TargetMode="External"/><Relationship Id="rId24" Type="http://schemas.openxmlformats.org/officeDocument/2006/relationships/hyperlink" Target="UCP2024/Prezentare%20UCP/1.1.%20&#206;nfiin&#539;area%20universit&#259;&#539;ii/anexa%201_1_2%20Legea%20196_2008.pdf" TargetMode="External"/><Relationship Id="rId45" Type="http://schemas.openxmlformats.org/officeDocument/2006/relationships/hyperlink" Target="UCP2024/Cerin&#539;e%20normative/2.1.5.%20Baza%20material&#259;/2_1_5_3%20Dotarea%20salilor%20de%20curs%20si%20seminarii.pdf" TargetMode="External"/><Relationship Id="rId66" Type="http://schemas.openxmlformats.org/officeDocument/2006/relationships/hyperlink" Target="UCP2024/Cerin&#539;e%20normative/2.1.8.%20Activitatea%20de%20cercetare/2_1_8_6%20Lista%20manifest&#259;rilor%20&#351;tiin&#539;ifice%202019-2024.pdf" TargetMode="External"/><Relationship Id="rId87" Type="http://schemas.openxmlformats.org/officeDocument/2006/relationships/hyperlink" Target="UCP2024/Criterii%20si%20standarde%20de%20performanta/A.%20Capacitate%20institutionala/A.2.%20Baza%20materiala/2_1_5_5%20Situatia%20centralizatoare%20a%20softurilor%20si%20licentelor%20de%20utilizare.pdf" TargetMode="External"/><Relationship Id="rId110" Type="http://schemas.openxmlformats.org/officeDocument/2006/relationships/hyperlink" Target="UCP2024/Criterii%20si%20standarde%20de%20performanta/B.%20Eficacitate%20educationala/B.3.%20Cercetarea%20stiintific&#259;/B_3_1_1_5%20Eviden&#539;a%20veniturilor%20din%20cercetare-UCP.pdf" TargetMode="External"/><Relationship Id="rId131" Type="http://schemas.openxmlformats.org/officeDocument/2006/relationships/hyperlink" Target="UCP2024/Criterii%20si%20standarde%20de%20performanta/C.%20Managementul%20calitatii/C.3.%20%20Evaluarea%20rezultatelor%20invatarii/Anexa%20C.3.1.2.1.%20Model%20fi&#537;a%20disciplinei.pdf" TargetMode="External"/><Relationship Id="rId152" Type="http://schemas.openxmlformats.org/officeDocument/2006/relationships/hyperlink" Target="UCP2024/Prezentare%20UCP/1.4.%20Structura%20organizatoric&#259;/anexa1_4_1%20Organigrama%20UCP.pdf" TargetMode="External"/><Relationship Id="rId173" Type="http://schemas.openxmlformats.org/officeDocument/2006/relationships/hyperlink" Target="UCP2024/Cerin&#539;e%20normative/2.1.3.%20Conducerea%20institu&#539;iei,%20structuri%20manageriale/2_1_3_2%20Regulament%20%20alegere%20%20reprezentantii%20studentilor.pdf" TargetMode="External"/><Relationship Id="rId194" Type="http://schemas.openxmlformats.org/officeDocument/2006/relationships/hyperlink" Target="UCP2024/Cerin&#539;e%20normative/2.1.7.%20Suden&#539;ii/2_1_7_6%20Regulament%20%20finalizarea%20studiilor%20de%20masterat%202024-2025.pdf" TargetMode="External"/><Relationship Id="rId208" Type="http://schemas.openxmlformats.org/officeDocument/2006/relationships/hyperlink" Target="UCP2024/Criterii%20si%20standarde%20de%20performanta/A.%20Capacitate%20institutionala/A.1.Structuri%20institutionale,%20administrative%20si%20manageriale/Anexa%202_1_2_1%20Regulament%20intern.pdf" TargetMode="External"/><Relationship Id="rId229" Type="http://schemas.openxmlformats.org/officeDocument/2006/relationships/hyperlink" Target="UCP2024/Cerin&#539;e%20normative/2.1.4.%20Personalul%20didactic/2_1_4_1%20Metodologie%20%20ocuparea%20posturilor%20didactice.pdf" TargetMode="External"/><Relationship Id="rId240" Type="http://schemas.openxmlformats.org/officeDocument/2006/relationships/hyperlink" Target="UCP2024/Criterii%20si%20standarde%20de%20performanta/B.%20Eficacitate%20educationala/B.2.%20Rezultatele%20invatarii/A_2_1_3_2%20Raport%20CEOC%20Partium_2022-2023.pdf" TargetMode="External"/><Relationship Id="rId261" Type="http://schemas.openxmlformats.org/officeDocument/2006/relationships/hyperlink" Target="UCP2024/Criterii%20si%20standarde%20de%20performanta/B.%20Eficacitate%20educationala/B.4.%20Activitatea%20financiara/2_1_6_2%20Bugete%20de%20venituri%20&#537;i%20cheltuieli-UCP%202019-2024.pdf" TargetMode="External"/><Relationship Id="rId14" Type="http://schemas.openxmlformats.org/officeDocument/2006/relationships/hyperlink" Target="UCP2024/Prezentare%20UCP/1.3.%20Dinamica%20performan&#539;elor/Anexa%203%20ARACIS%20Num&#259;r%20de%20studen&#539;i%20&#238;nmatricula&#539;i%20pe%20ani%20de%20studii.pdf" TargetMode="External"/><Relationship Id="rId35" Type="http://schemas.openxmlformats.org/officeDocument/2006/relationships/hyperlink" Target="UCP2024/Prezentare%20UCP/1.4.%20Structura%20organizatoric&#259;/anexa1_4_1%20Organigrama%20UCP.pdf" TargetMode="External"/><Relationship Id="rId56" Type="http://schemas.openxmlformats.org/officeDocument/2006/relationships/hyperlink" Target="UCP2024/Cerin&#539;e%20normative/2.1.7.%20Suden&#539;ii/2_1_7_3%20Contract%20de%20scolarizare.pdf" TargetMode="External"/><Relationship Id="rId77" Type="http://schemas.openxmlformats.org/officeDocument/2006/relationships/hyperlink" Target="UCP2024/Criterii%20si%20standarde%20de%20performanta/A.%20Capacitate%20institutionala/A.1.Structuri%20institutionale,%20administrative%20si%20manageriale/A_1_2_1_3%20Regulament%20Facultatea%20de%20Litere%20si%20Arte.pdf" TargetMode="External"/><Relationship Id="rId100" Type="http://schemas.openxmlformats.org/officeDocument/2006/relationships/hyperlink" Target="UCP2024/Criterii%20si%20standarde%20de%20performanta/B.%20Eficacitate%20educationala/B.2.%20Rezultatele%20invatarii/B_2_1_1_1%20Urmarire%20absolventi_BA.pdf" TargetMode="External"/><Relationship Id="rId282" Type="http://schemas.openxmlformats.org/officeDocument/2006/relationships/hyperlink" Target="UCP2024/Criterii%20si%20standarde%20de%20performanta/C.%20Managementul%20calitatii/C.6.%20baza%20de%20date%20pentru%20asigurarea%20calitatii/2_1_5_2%20Regulament%20Dep%20Tehnologiei%20Informatiei%20si%20Comunicatiilor.pdf" TargetMode="External"/><Relationship Id="rId8" Type="http://schemas.openxmlformats.org/officeDocument/2006/relationships/hyperlink" Target="http://www.partium.ro/ro" TargetMode="External"/><Relationship Id="rId98" Type="http://schemas.openxmlformats.org/officeDocument/2006/relationships/hyperlink" Target="UCP2024/Criterii%20si%20standarde%20de%20performanta/B.%20Eficacitate%20educationala/B.1.%20Continutul%20programelor%20de%20studii/B_1_2_3_2%20Procedura%20de%20evaluare%20interna%20a%20programelor%20de%20studii.pdf" TargetMode="External"/><Relationship Id="rId121" Type="http://schemas.openxmlformats.org/officeDocument/2006/relationships/hyperlink" Target="UCP2024/Criterii%20si%20standarde%20de%20performanta/B.%20Eficacitate%20educationala/B.4.%20Activitatea%20financiara/B_4_1_1_3%20Investitii%20UCP%202020-2024%20.pdf" TargetMode="External"/><Relationship Id="rId142" Type="http://schemas.openxmlformats.org/officeDocument/2006/relationships/hyperlink" Target="UCP2024/Criterii%20si%20standarde%20de%20performanta/C.%20Managementul%20calitatii/C.5.%20Accesibilitatea%20si%20adecvarea%20resurselor%20de%20invatare/C_5_1_4%20Contract%20sala%20de%20sport.PDF" TargetMode="External"/><Relationship Id="rId163" Type="http://schemas.openxmlformats.org/officeDocument/2006/relationships/hyperlink" Target="UCP2024/Prezentare%20UCP/1.4.%20Structura%20organizatoric&#259;/anexa1_4_1%20Organigrama%20UCP.pdf" TargetMode="External"/><Relationship Id="rId184" Type="http://schemas.openxmlformats.org/officeDocument/2006/relationships/hyperlink" Target="UCP2024/Cerin&#539;e%20normative/2.1.5.%20Baza%20material&#259;/2_1_5_7%20Lista%20bazelor%20de%20date%20on-line.pdf" TargetMode="External"/><Relationship Id="rId219" Type="http://schemas.openxmlformats.org/officeDocument/2006/relationships/hyperlink" Target="UCP2024/Criterii%20si%20standarde%20de%20performanta/A.%20Capacitate%20institutionala/A.1.Structuri%20institutionale,%20administrative%20si%20manageriale/A_1_2_2_6%20Plan%20operational%202024%20FLA.pdf" TargetMode="External"/><Relationship Id="rId230" Type="http://schemas.openxmlformats.org/officeDocument/2006/relationships/hyperlink" Target="UCP2024/Criterii%20si%20standarde%20de%20performanta/B.%20Eficacitate%20educationala/B.1.%20Continutul%20programelor%20de%20studii/2_1_7_1%20Regulament%20admitere%20licenta%202024-2025.pdf" TargetMode="External"/><Relationship Id="rId251" Type="http://schemas.openxmlformats.org/officeDocument/2006/relationships/hyperlink" Target="UCP2024/Criterii%20si%20standarde%20de%20performanta/B.%20Eficacitate%20educationala/B.3.%20Cercetarea%20stiintific&#259;/2_1_2_4%20Codul%20de%20etica.pdf" TargetMode="External"/><Relationship Id="rId25" Type="http://schemas.openxmlformats.org/officeDocument/2006/relationships/hyperlink" Target="UCP2024/Prezentare%20UCP/1.2.%20Rolul%20&#537;i%20func&#539;iile%20universit&#259;&#539;ii/anexa1_2_1%20Carta%20Universitatii%20Crestine%20Partium%202024.pdf" TargetMode="External"/><Relationship Id="rId46" Type="http://schemas.openxmlformats.org/officeDocument/2006/relationships/hyperlink" Target="UCP2024/Cerin&#539;e%20normative/2.1.5.%20Baza%20material&#259;/2_1_5_4%20Dotarea%20laboratoarelor%20de%20informatica.pdf" TargetMode="External"/><Relationship Id="rId67" Type="http://schemas.openxmlformats.org/officeDocument/2006/relationships/hyperlink" Target="UCP2024/Prezentare%20UCP/1.2.%20Rolul%20&#537;i%20func&#539;iile%20universit&#259;&#539;ii/anexa1_2_1%20Carta%20Universitatii%20Crestine%20Partium%202024.pdf" TargetMode="External"/><Relationship Id="rId272" Type="http://schemas.openxmlformats.org/officeDocument/2006/relationships/hyperlink" Target="UCP2024/Criterii%20si%20standarde%20de%20performanta/C.%20Managementul%20calitatii/C.4.%20%20Evaluarea%20calitatii%20corpului%20profesoral/C_4_1_1_2%20Fisa%20de%20autoevaluare%20a%20personalului%20didactic.pdf" TargetMode="External"/><Relationship Id="rId88" Type="http://schemas.openxmlformats.org/officeDocument/2006/relationships/hyperlink" Target="UCP2024/Criterii%20si%20standarde%20de%20performanta/A.%20Capacitate%20institutionala/A.2.%20Baza%20materiala/A_2_1_3_1%20Regulament%20CEOC.pdf" TargetMode="External"/><Relationship Id="rId111" Type="http://schemas.openxmlformats.org/officeDocument/2006/relationships/hyperlink" Target="UCP2024/Criterii%20si%20standarde%20de%20performanta/B.%20Eficacitate%20educationala/B.3.%20Cercetarea%20stiintific&#259;/Anexa%204%20ARACIS%20%20Centralizatorul%20datelor%20privind%20cercetarea%20stiintifica.pdf" TargetMode="External"/><Relationship Id="rId132" Type="http://schemas.openxmlformats.org/officeDocument/2006/relationships/hyperlink" Target="UCP2024/Criterii%20si%20standarde%20de%20performanta/C.%20Managementul%20calitatii/C.4.%20%20Evaluarea%20calitatii%20corpului%20profesoral/C_4_1_1_1%20Metodologia%20evalu&#259;rii%20personalului%20didactic.pdf" TargetMode="External"/><Relationship Id="rId153" Type="http://schemas.openxmlformats.org/officeDocument/2006/relationships/hyperlink" Target="UCP2024/Prezentare%20UCP/1.4.%20Structura%20organizatoric&#259;/anexa%201_4_2%20Structura%20academica%20UCP.pdf" TargetMode="External"/><Relationship Id="rId174" Type="http://schemas.openxmlformats.org/officeDocument/2006/relationships/hyperlink" Target="UCP2024/Cerin&#539;e%20normative/2.1.4.%20Personalul%20didactic/2_1_4_1%20Metodologie%20%20ocuparea%20posturilor%20didactice.pdf" TargetMode="External"/><Relationship Id="rId195" Type="http://schemas.openxmlformats.org/officeDocument/2006/relationships/hyperlink" Target="UCP2024/Cerin&#539;e%20normative/2.1.8.%20Activitatea%20de%20cercetare/2_1_8_1%20Strategia%20cercetare%20stiintifica%20UCP%202024-2029.pdf" TargetMode="External"/><Relationship Id="rId209" Type="http://schemas.openxmlformats.org/officeDocument/2006/relationships/hyperlink" Target="UCP2024/Criterii%20si%20standarde%20de%20performanta/A.%20Capacitate%20institutionala/A.1.Structuri%20institutionale,%20administrative%20si%20manageriale/A_1_2_1_1%20Descriere%20atributii%20Senat,%20Consiliul%20de%20Administratie.pdf" TargetMode="External"/><Relationship Id="rId220" Type="http://schemas.openxmlformats.org/officeDocument/2006/relationships/hyperlink" Target="UCP2024/Criterii%20si%20standarde%20de%20performanta/A.%20Capacitate%20institutionala/A.2.%20Baza%20materiala/Anexa%202%20%20ARACIS%20%20Situatia%20centralizatoare%20a%20spatiilor%20de%20inv&#259;tamant.pdf" TargetMode="External"/><Relationship Id="rId241" Type="http://schemas.openxmlformats.org/officeDocument/2006/relationships/hyperlink" Target="UCP2024/Criterii%20si%20standarde%20de%20performanta/B.%20Eficacitate%20educationala/B.2.%20Rezultatele%20invatarii/A_2_1_3_3%20Plan%20operational%20CEOC_2024_2025.pdf" TargetMode="External"/><Relationship Id="rId15" Type="http://schemas.openxmlformats.org/officeDocument/2006/relationships/hyperlink" Target="UCP2024/Prezentare%20UCP/1.4.%20Structura%20organizatoric&#259;/anexa1_4_1%20Organigrama%20UCP.pdf" TargetMode="External"/><Relationship Id="rId36" Type="http://schemas.openxmlformats.org/officeDocument/2006/relationships/hyperlink" Target="UCP2024/Cerin&#539;e%20normative/2.1.3.%20Conducerea%20institu&#539;iei,%20structuri%20manageriale/2_1_3_1%20Regulament%20alegeri.pdf" TargetMode="External"/><Relationship Id="rId57" Type="http://schemas.openxmlformats.org/officeDocument/2006/relationships/hyperlink" Target="UCP2024/Cerin&#539;e%20normative/2.1.7.%20Suden&#539;ii/2_1_7_4%20Contract%20de%20studii.pdf" TargetMode="External"/><Relationship Id="rId262" Type="http://schemas.openxmlformats.org/officeDocument/2006/relationships/hyperlink" Target="UCP2024/Criterii%20si%20standarde%20de%20performanta/B.%20Eficacitate%20educationala/B.4.%20Activitatea%20financiara/2_1_6_3%20Audit%20financiar%202023.pdf" TargetMode="External"/><Relationship Id="rId283" Type="http://schemas.openxmlformats.org/officeDocument/2006/relationships/hyperlink" Target="UCP2024/Criterii%20si%20standarde%20de%20performanta/C.%20Managementul%20calitatii/C.7.%20Transparenta%20informatiilor%20de%20interes%20public/Anexa%20C.7.1.1.1.%20Model%20supliment%20de%20diplom&#259;.pdf" TargetMode="External"/><Relationship Id="rId78" Type="http://schemas.openxmlformats.org/officeDocument/2006/relationships/hyperlink" Target="UCP2024/Criterii%20si%20standarde%20de%20performanta/A.%20Capacitate%20institutionala/A.1.Structuri%20institutionale,%20administrative%20si%20manageriale/A_1_2_2_1%20Plan%20strategic%20UCP%202024-2029.pdf" TargetMode="External"/><Relationship Id="rId99" Type="http://schemas.openxmlformats.org/officeDocument/2006/relationships/hyperlink" Target="UCP2024/Criterii%20si%20standarde%20de%20performanta/B.%20Eficacitate%20educationala/B.1.%20Continutul%20programelor%20de%20studii/2_1_2_6%20Regulamentul%20privind%20activitatea%20profesionala%20a%20studentilor.pdf" TargetMode="External"/><Relationship Id="rId101" Type="http://schemas.openxmlformats.org/officeDocument/2006/relationships/hyperlink" Target="UCP2024/Criterii%20si%20standarde%20de%20performanta/B.%20Eficacitate%20educationala/B.2.%20Rezultatele%20invatarii/B_2_1_2_1%20Angajare%20absolventi%20de%20licen&#539;&#259;%20la%20un%20an%20de%20la%20absolvire%20.pdf" TargetMode="External"/><Relationship Id="rId122" Type="http://schemas.openxmlformats.org/officeDocument/2006/relationships/hyperlink" Target="UCP2024/Criterii%20si%20standarde%20de%20performanta/B.%20Eficacitate%20educationala/B.4.%20Activitatea%20financiara/2_1_6_2%20Bugete%20de%20venituri%20&#537;i%20cheltuieli-UCP%202019-2024.pdf" TargetMode="External"/><Relationship Id="rId143" Type="http://schemas.openxmlformats.org/officeDocument/2006/relationships/hyperlink" Target="UCP2024/Criterii%20si%20standarde%20de%20performanta/C.%20Managementul%20calitatii/C.6.%20baza%20de%20date%20pentru%20asigurarea%20calitatii/2_1_5_2%20Regulament%20Dep%20Tehnologiei%20Informatiei%20si%20Comunicatiilor.pdf" TargetMode="External"/><Relationship Id="rId164" Type="http://schemas.openxmlformats.org/officeDocument/2006/relationships/hyperlink" Target="UCP2024/Cerin&#539;e%20normative/2.1.2.%20Carta%20universitar&#259;%20&#537;i%20regulamente%20fundamentale/Anexa%202_1_2_1%20Regulament%20intern.pdf" TargetMode="External"/><Relationship Id="rId185" Type="http://schemas.openxmlformats.org/officeDocument/2006/relationships/hyperlink" Target="UCP2024/Cerin&#539;e%20normative/2.1.5.%20Baza%20material&#259;/2_1_5_8%20Lista%20abonamentelor%20la%20publica&#539;ii.pdf" TargetMode="External"/><Relationship Id="rId9" Type="http://schemas.openxmlformats.org/officeDocument/2006/relationships/hyperlink" Target="UCP2024/Prezentare%20UCP/1.1.%20&#206;nfiin&#539;area%20universit&#259;&#539;ii/anexa%201_1_1_premise_istorice.pdf" TargetMode="External"/><Relationship Id="rId210" Type="http://schemas.openxmlformats.org/officeDocument/2006/relationships/hyperlink" Target="UCP2024/Criterii%20si%20standarde%20de%20performanta/A.%20Capacitate%20institutionala/A.1.Structuri%20institutionale,%20administrative%20si%20manageriale/2_1_2_2%20Regulamentul%20%20Senatului.pdf" TargetMode="External"/><Relationship Id="rId26" Type="http://schemas.openxmlformats.org/officeDocument/2006/relationships/hyperlink" Target="UCP2024/Prezentare%20UCP/1.2.%20Rolul%20&#537;i%20func&#539;iile%20universit&#259;&#539;ii/anexa1_2_1%20Carta%20Universitatii%20Crestine%20Partium%202024.pdf" TargetMode="External"/><Relationship Id="rId231" Type="http://schemas.openxmlformats.org/officeDocument/2006/relationships/hyperlink" Target="UCP2024/Criterii%20si%20standarde%20de%20performanta/B.%20Eficacitate%20educationala/B.1.%20Continutul%20programelor%20de%20studii/2_1_7_2%20Regulament%20de%20admitere%20masterat%202024-2025.pdf" TargetMode="External"/><Relationship Id="rId252" Type="http://schemas.openxmlformats.org/officeDocument/2006/relationships/hyperlink" Target="UCP2024/Criterii%20si%20standarde%20de%20performanta/B.%20Eficacitate%20educationala/B.3.%20Cercetarea%20stiintific&#259;/Anexa%20B_3_1_2_1%20Soft%20antiplagiat.pdf" TargetMode="External"/><Relationship Id="rId273" Type="http://schemas.openxmlformats.org/officeDocument/2006/relationships/hyperlink" Target="UCP2024/Criterii%20si%20standarde%20de%20performanta/C.%20Managementul%20calitatii/C.4.%20%20Evaluarea%20calitatii%20corpului%20profesoral/Anexa%20C_4_1_2_1%20Formular%20de%20evaluare%20colegial&#259;.pdf" TargetMode="External"/><Relationship Id="rId47" Type="http://schemas.openxmlformats.org/officeDocument/2006/relationships/hyperlink" Target="UCP2024/Cerin&#539;e%20normative/2.1.5.%20Baza%20material&#259;/2_1_5_5%20Situatia%20centralizatoare%20a%20softurilor%20si%20licentelor%20de%20utilizare.pdf" TargetMode="External"/><Relationship Id="rId68" Type="http://schemas.openxmlformats.org/officeDocument/2006/relationships/hyperlink" Target="UCP2024/Cerin&#539;e%20normative/2.1.2.%20Carta%20universitar&#259;%20&#537;i%20regulamente%20fundamentale/2_1_2_4%20Codul%20de%20etica.pdf" TargetMode="External"/><Relationship Id="rId89" Type="http://schemas.openxmlformats.org/officeDocument/2006/relationships/hyperlink" Target="UCP2024/Criterii%20si%20standarde%20de%20performanta/A.%20Capacitate%20institutionala/A.2.%20Baza%20materiala/A_2_1_3_2%20Raport%20CEOC%20Partium_2022-2023.pdf" TargetMode="External"/><Relationship Id="rId112" Type="http://schemas.openxmlformats.org/officeDocument/2006/relationships/hyperlink" Target="UCP2024/Criterii%20si%20standarde%20de%20performanta/B.%20Eficacitate%20educationala/B.3.%20Cercetarea%20stiintific&#259;/2_1_2_4%20Codul%20de%20etica.pdf" TargetMode="External"/><Relationship Id="rId133" Type="http://schemas.openxmlformats.org/officeDocument/2006/relationships/hyperlink" Target="UCP2024/Criterii%20si%20standarde%20de%20performanta/C.%20Managementul%20calitatii/C.4.%20%20Evaluarea%20calitatii%20corpului%20profesoral/C_4_1_1_2%20Fisa%20de%20autoevaluare%20a%20personalului%20didactic.pdf" TargetMode="External"/><Relationship Id="rId154" Type="http://schemas.openxmlformats.org/officeDocument/2006/relationships/hyperlink" Target="UCP2024/Prezentare%20UCP/1.4.%20Structura%20organizatoric&#259;/1_4_3%20Unit&#259;&#539;i%20de%20cercetare%20UCP.pdf" TargetMode="External"/><Relationship Id="rId175" Type="http://schemas.openxmlformats.org/officeDocument/2006/relationships/hyperlink" Target="UCP2024/Cerin&#539;e%20normative/2.1.4.%20Personalul%20didactic/2_1_4_2%20Metodologie%20promovare%20&#238;n%20cariera%20didactica.pdf" TargetMode="External"/><Relationship Id="rId196" Type="http://schemas.openxmlformats.org/officeDocument/2006/relationships/hyperlink" Target="UCP2024/Cerin&#539;e%20normative/2.1.8.%20Activitatea%20de%20cercetare/2_1_8_2%20Situatia%20realizarilor%20stiintifice%20ale%20cadrelor%20didactice%202019-2024.pdf" TargetMode="External"/><Relationship Id="rId200" Type="http://schemas.openxmlformats.org/officeDocument/2006/relationships/hyperlink" Target="UCP2024/Cerin&#539;e%20normative/2.1.8.%20Activitatea%20de%20cercetare/2_1_8_6%20Lista%20manifest&#259;rilor%20&#351;tiin&#539;ifice%202019-2024.pdf" TargetMode="External"/><Relationship Id="rId16" Type="http://schemas.openxmlformats.org/officeDocument/2006/relationships/hyperlink" Target="UCP2024/Prezentare%20UCP/1.4.%20Structura%20organizatoric&#259;/anexa%201_4_2%20Structura%20academica%20UCP.pdf" TargetMode="External"/><Relationship Id="rId221" Type="http://schemas.openxmlformats.org/officeDocument/2006/relationships/hyperlink" Target="UCP2024/Criterii%20si%20standarde%20de%20performanta/A.%20Capacitate%20institutionala/A.2.%20Baza%20materiala/2_1_5_3%20Dotarea%20salilor%20de%20curs%20si%20seminarii.pdf" TargetMode="External"/><Relationship Id="rId242" Type="http://schemas.openxmlformats.org/officeDocument/2006/relationships/hyperlink" Target="UCP2024/Criterii%20si%20standarde%20de%20performanta/B.%20Eficacitate%20educationala/B.2.%20Rezultatele%20invatarii/B_2_1_5_1%20Feed%20back%20absolven&#539;i.pdf" TargetMode="External"/><Relationship Id="rId263" Type="http://schemas.openxmlformats.org/officeDocument/2006/relationships/hyperlink" Target="UCP2024/Criterii%20si%20standarde%20de%20performanta/C.%20Managementul%20calitatii/C.1.%20Strategii%20si%20proceduri/C_1_1_1_1%20%20Regulament%20de%20organizare%20&#537;i%20func&#539;ionare%20CEAC.pdf" TargetMode="External"/><Relationship Id="rId284" Type="http://schemas.openxmlformats.org/officeDocument/2006/relationships/header" Target="header1.xml"/><Relationship Id="rId37" Type="http://schemas.openxmlformats.org/officeDocument/2006/relationships/hyperlink" Target="UCP2024/Cerin&#539;e%20normative/2.1.3.%20Conducerea%20institu&#539;iei,%20structuri%20manageriale/2_1_3_2%20Regulament%20%20alegere%20%20reprezentantii%20studentilor.pdf" TargetMode="External"/><Relationship Id="rId58" Type="http://schemas.openxmlformats.org/officeDocument/2006/relationships/hyperlink" Target="UCP2024/Cerin&#539;e%20normative/2.1.7.%20Suden&#539;ii/2_1_7_5%20Regulament%20%20examen%20de%20licenta%202024-2025.pdf" TargetMode="External"/><Relationship Id="rId79" Type="http://schemas.openxmlformats.org/officeDocument/2006/relationships/hyperlink" Target="UCP2024/Criterii%20si%20standarde%20de%20performanta/A.%20Capacitate%20institutionala/A.1.Structuri%20institutionale,%20administrative%20si%20manageriale/A_1_2_2_2%20Plan%20strategic%20a%20Facultatii%20de%20Stiinte%20Economice%20si%20Sociale.pdf" TargetMode="External"/><Relationship Id="rId102" Type="http://schemas.openxmlformats.org/officeDocument/2006/relationships/hyperlink" Target="UCP2024/Criterii%20si%20standarde%20de%20performanta/B.%20Eficacitate%20educationala/B.2.%20Rezultatele%20invatarii/B_2_1_3_1%20Analiza%20rezultatelor%20evalu&#259;rii%20mediului%20de%20&#238;nv&#259;&#539;are%202024.pdf" TargetMode="External"/><Relationship Id="rId123" Type="http://schemas.openxmlformats.org/officeDocument/2006/relationships/hyperlink" Target="UCP2024/Criterii%20si%20standarde%20de%20performanta/B.%20Eficacitate%20educationala/B.4.%20Activitatea%20financiara/2_1_6_3%20Audit%20financiar%202023.pdf" TargetMode="External"/><Relationship Id="rId144" Type="http://schemas.openxmlformats.org/officeDocument/2006/relationships/hyperlink" Target="http://www.partium.ro/ro" TargetMode="External"/><Relationship Id="rId90" Type="http://schemas.openxmlformats.org/officeDocument/2006/relationships/hyperlink" Target="UCP2024/Criterii%20si%20standarde%20de%20performanta/A.%20Capacitate%20institutionala/A.2.%20Baza%20materiala/A_2_1_3_3%20Plan%20operational%20CEOC_2024_2025.pdf" TargetMode="External"/><Relationship Id="rId165" Type="http://schemas.openxmlformats.org/officeDocument/2006/relationships/hyperlink" Target="UCP2024/Cerin&#539;e%20normative/2.1.2.%20Carta%20universitar&#259;%20&#537;i%20regulamente%20fundamentale/2_1_2_2%20Regulamentul%20%20Senatului.pdf" TargetMode="External"/><Relationship Id="rId186" Type="http://schemas.openxmlformats.org/officeDocument/2006/relationships/hyperlink" Target="UCP2024/Cerin&#539;e%20normative/2.1.6.%20Activitatea%20financiar&#259;/2_1_6_1%20Regulament%20Directia%20Administrativ-Economic&#259;.pdf" TargetMode="External"/><Relationship Id="rId211" Type="http://schemas.openxmlformats.org/officeDocument/2006/relationships/hyperlink" Target="UCP2024/Criterii%20si%20standarde%20de%20performanta/A.%20Capacitate%20institutionala/A.1.Structuri%20institutionale,%20administrative%20si%20manageriale/2_1_2_3%20Regulament%20CA.pdf" TargetMode="External"/><Relationship Id="rId232" Type="http://schemas.openxmlformats.org/officeDocument/2006/relationships/hyperlink" Target="UCP2024/Criterii%20si%20standarde%20de%20performanta/B.%20Eficacitate%20educationala/B.1.%20Continutul%20programelor%20de%20studii/B_1_2_1_1%20Regulament%20%20credite%20transferabile.pdf" TargetMode="External"/><Relationship Id="rId253" Type="http://schemas.openxmlformats.org/officeDocument/2006/relationships/hyperlink" Target="UCP2024/Criterii%20si%20standarde%20de%20performanta/A.%20Capacitate%20institutionala/A.1.Structuri%20institutionale,%20administrative%20si%20manageriale/A_1_1_2_1%20Raport%20Comisie%20etica%202023.pdf" TargetMode="External"/><Relationship Id="rId274" Type="http://schemas.openxmlformats.org/officeDocument/2006/relationships/hyperlink" Target="UCP2024/Criterii%20si%20standarde%20de%20performanta/C.%20Managementul%20calitatii/C.4.%20%20Evaluarea%20calitatii%20corpului%20profesoral/C_4_1_3_1%20Formular%20de%20evaluare%20a%20personalului%20didactic%20de%20catre%20studenti.pdf" TargetMode="External"/><Relationship Id="rId27" Type="http://schemas.openxmlformats.org/officeDocument/2006/relationships/hyperlink" Target="UCP2024/Prezentare%20UCP/1.4.%20Structura%20organizatoric&#259;/anexa1_4_1%20Organigrama%20UCP.pdf" TargetMode="External"/><Relationship Id="rId48" Type="http://schemas.openxmlformats.org/officeDocument/2006/relationships/hyperlink" Target="UCP2024/Cerin&#539;e%20normative/2.1.5.%20Baza%20material&#259;/2_1_5_6%20Conventii%20de%20colaborare%20cu%20biblioteci.pdf" TargetMode="External"/><Relationship Id="rId69" Type="http://schemas.openxmlformats.org/officeDocument/2006/relationships/hyperlink" Target="UCP2024/Cerin&#539;e%20normative/2.1.2.%20Carta%20universitar&#259;%20&#537;i%20regulamente%20fundamentale/2_1_2_5%20Regulament%20%20Comisie%20de%20Etica.pdf" TargetMode="External"/><Relationship Id="rId113" Type="http://schemas.openxmlformats.org/officeDocument/2006/relationships/hyperlink" Target="UCP2024/Criterii%20si%20standarde%20de%20performanta/B.%20Eficacitate%20educationala/B.3.%20Cercetarea%20stiintific&#259;/Anexa%20B_3_1_2_1%20Soft%20antiplagiat.pdf" TargetMode="External"/><Relationship Id="rId134" Type="http://schemas.openxmlformats.org/officeDocument/2006/relationships/hyperlink" Target="UCP2024/Criterii%20si%20standarde%20de%20performanta/C.%20Managementul%20calitatii/C.4.%20%20Evaluarea%20calitatii%20corpului%20profesoral/Anexa%20C_4_1_2_1%20Formular%20de%20evaluare%20colegial&#259;.pdf" TargetMode="External"/><Relationship Id="rId80" Type="http://schemas.openxmlformats.org/officeDocument/2006/relationships/hyperlink" Target="UCP2024/Criterii%20si%20standarde%20de%20performanta/A.%20Capacitate%20institutionala/A.1.Structuri%20institutionale,%20administrative%20si%20manageriale/A_1_2_2_3%20Plan%20strategic%20al%20Facultatii%20de%20Litere%20si%20Arte.pdf" TargetMode="External"/><Relationship Id="rId155" Type="http://schemas.openxmlformats.org/officeDocument/2006/relationships/hyperlink" Target="UCP2024/Prezentare%20UCP/1.4.%20Structura%20organizatoric&#259;/anexa%201_4_4%20Prezentarea%20Editurii%20Partium.pdf" TargetMode="External"/><Relationship Id="rId176" Type="http://schemas.openxmlformats.org/officeDocument/2006/relationships/hyperlink" Target="UCP2024/Cerin&#539;e%20normative/2.1.4.%20Personalul%20didactic/2_1_4_3%20Regulament%20%20intocmire%20state%20de%20functii.pdf" TargetMode="External"/><Relationship Id="rId197" Type="http://schemas.openxmlformats.org/officeDocument/2006/relationships/hyperlink" Target="UCP2024/Cerin&#539;e%20normative/2.1.8.%20Activitatea%20de%20cercetare/2_1_8_2%20Strategia%20cercetare%20stiintifica%20FSES.pdf" TargetMode="External"/><Relationship Id="rId201" Type="http://schemas.openxmlformats.org/officeDocument/2006/relationships/hyperlink" Target="UCP2024/Criterii%20si%20standarde%20de%20performanta/A.%20Capacitate%20institutionala/A.1.Structuri%20institutionale,%20administrative%20si%20manageriale/anexa%201_1_2%20Legea%20196_2008.pdf" TargetMode="External"/><Relationship Id="rId222" Type="http://schemas.openxmlformats.org/officeDocument/2006/relationships/hyperlink" Target="UCP2024/Criterii%20si%20standarde%20de%20performanta/A.%20Capacitate%20institutionala/A.2.%20Baza%20materiala/2_1_5_4%20Dotarea%20laboratoarelor%20de%20informatica.pdf" TargetMode="External"/><Relationship Id="rId243" Type="http://schemas.openxmlformats.org/officeDocument/2006/relationships/hyperlink" Target="UCP2024/Criterii%20si%20standarde%20de%20performanta/B.%20Eficacitate%20educationala/B.2.%20Rezultatele%20invatarii/B_2_1_5_2%20Feedback%20angajatori.pdf" TargetMode="External"/><Relationship Id="rId264" Type="http://schemas.openxmlformats.org/officeDocument/2006/relationships/hyperlink" Target="UCP2024/Criterii%20si%20standarde%20de%20performanta/C.%20Managementul%20calitatii/C.1.%20Strategii%20si%20proceduri/Anexa%20C_1_1_1_2%20%20Regulament%20privind%20asigurarea%20calit&#259;&#539;ii%20serviciilor%20educa&#539;ionale.pdf" TargetMode="External"/><Relationship Id="rId285" Type="http://schemas.openxmlformats.org/officeDocument/2006/relationships/footer" Target="footer1.xml"/><Relationship Id="rId17" Type="http://schemas.openxmlformats.org/officeDocument/2006/relationships/hyperlink" Target="UCP2024/Prezentare%20UCP/1.4.%20Structura%20organizatoric&#259;/1_4_3%20Unit&#259;&#539;i%20de%20cercetare%20UCP.pdf" TargetMode="External"/><Relationship Id="rId38" Type="http://schemas.openxmlformats.org/officeDocument/2006/relationships/hyperlink" Target="UCP2024/Cerin&#539;e%20normative/2.1.4.%20Personalul%20didactic/2_1_4_1%20Metodologie%20%20ocuparea%20posturilor%20didactice.pdf" TargetMode="External"/><Relationship Id="rId59" Type="http://schemas.openxmlformats.org/officeDocument/2006/relationships/hyperlink" Target="UCP2024/Cerin&#539;e%20normative/2.1.7.%20Suden&#539;ii/2_1_7_6%20Regulament%20%20finalizarea%20studiilor%20de%20masterat%202024-2025.pdf" TargetMode="External"/><Relationship Id="rId103" Type="http://schemas.openxmlformats.org/officeDocument/2006/relationships/hyperlink" Target="UCP2024/Criterii%20si%20standarde%20de%20performanta/B.%20Eficacitate%20educationala/B.3.%20Cercetarea%20stiintific&#259;/2_1_8_1%20Strategia%20privind%20cercetarea%20stiintifica%20a%20UCP%202024-2029.pdf" TargetMode="External"/><Relationship Id="rId124" Type="http://schemas.openxmlformats.org/officeDocument/2006/relationships/hyperlink" Target="UCP2024/Criterii%20si%20standarde%20de%20performanta/C.%20Managementul%20calitatii/C.1.%20Strategii%20si%20proceduri/C_1_1_1_1%20%20Regulament%20de%20organizare%20&#537;i%20func&#539;ionare%20CEAC.pdf" TargetMode="External"/><Relationship Id="rId70" Type="http://schemas.openxmlformats.org/officeDocument/2006/relationships/hyperlink" Target="UCP2024/Criterii%20si%20standarde%20de%20performanta/A.%20Capacitate%20institutionala/A.1.Structuri%20institutionale,%20administrative%20si%20manageriale/A_1_1_2_1%20Raport%20Comisie%20etica%202023.pdf" TargetMode="External"/><Relationship Id="rId91" Type="http://schemas.openxmlformats.org/officeDocument/2006/relationships/hyperlink" Target="UCP2024/Criterii%20si%20standarde%20de%20performanta/A.%20Capacitate%20institutionala/A.2.%20Baza%20materiala/A_2_1_3_1%20Bilan&#539;%20&#537;i%20balan&#539;&#259;%20contabil&#259;%202023.pdf" TargetMode="External"/><Relationship Id="rId145" Type="http://schemas.openxmlformats.org/officeDocument/2006/relationships/hyperlink" Target="UCP2024/Criterii%20si%20standarde%20de%20performanta/C.%20Managementul%20calitatii/C.7.%20Transparenta%20informatiilor%20de%20interes%20public/Anexa%20C.7.1.1.1.%20Model%20supliment%20de%20diplom&#259;.pdf" TargetMode="External"/><Relationship Id="rId166" Type="http://schemas.openxmlformats.org/officeDocument/2006/relationships/hyperlink" Target="UCP2024/Cerin&#539;e%20normative/2.1.2.%20Carta%20universitar&#259;%20&#537;i%20regulamente%20fundamentale/2_1_2_3%20Regulamentul%20de%20organizare%20&#537;i%20func&#539;ionare%20CA.pdf" TargetMode="External"/><Relationship Id="rId187" Type="http://schemas.openxmlformats.org/officeDocument/2006/relationships/hyperlink" Target="UCP2024/Cerin&#539;e%20normative/2.1.6.%20Activitatea%20financiar&#259;/2_1_6_2%20Bugete%20de%20venituri%20&#537;i%20cheltuieli-UCP%202019-2024.pdf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UCP2024/Criterii%20si%20standarde%20de%20performanta/A.%20Capacitate%20institutionala/A.1.Structuri%20institutionale,%20administrative%20si%20manageriale/A_1_2_1_2%20Regulament%20Facultatea%20de%20Stiinte%20Economice%20si%20Sociale.pdf" TargetMode="External"/><Relationship Id="rId233" Type="http://schemas.openxmlformats.org/officeDocument/2006/relationships/hyperlink" Target="UCP2024/Criterii%20si%20standarde%20de%20performanta/B.%20Eficacitate%20educationala/B.1.%20Continutul%20programelor%20de%20studii/B_1_2_3_1%20Regulament%20de%20ini&#539;iere,%20aprobare,%20monitorizare%20&#537;i%20evaluare%20periodic&#259;%20a%20programelor%20de%20studii.pdf" TargetMode="External"/><Relationship Id="rId254" Type="http://schemas.openxmlformats.org/officeDocument/2006/relationships/hyperlink" Target="UCP2024/Criterii%20si%20standarde%20de%20performanta/B.%20Eficacitate%20educationala/B.3.%20Cercetarea%20stiintific&#259;/B_3_1_3_1%20Publicatii-ISI_WoS_BDI_2019-2024.pdf" TargetMode="External"/><Relationship Id="rId28" Type="http://schemas.openxmlformats.org/officeDocument/2006/relationships/hyperlink" Target="UCP2024/Cerin&#539;e%20normative/2.1.2.%20Carta%20universitar&#259;%20&#537;i%20regulamente%20fundamentale/Anexa%202_1_2_1%20Regulament%20intern.pdf" TargetMode="External"/><Relationship Id="rId49" Type="http://schemas.openxmlformats.org/officeDocument/2006/relationships/hyperlink" Target="UCP2024/Cerin&#539;e%20normative/2.1.5.%20Baza%20material&#259;/2_1_5_7%20Lista%20bazelor%20de%20date%20on-line.pdf" TargetMode="External"/><Relationship Id="rId114" Type="http://schemas.openxmlformats.org/officeDocument/2006/relationships/hyperlink" Target="UCP2024/Criterii%20si%20standarde%20de%20performanta/A.%20Capacitate%20institutionala/A.1.Structuri%20institutionale,%20administrative%20si%20manageriale/A_1_1_2_1%20Raport%20Comisie%20etica%202023.pdf" TargetMode="External"/><Relationship Id="rId275" Type="http://schemas.openxmlformats.org/officeDocument/2006/relationships/hyperlink" Target="UCP2024/Criterii%20si%20standarde%20de%20performanta/C.%20Managementul%20calitatii/C.4.%20%20Evaluarea%20calitatii%20corpului%20profesoral/C_4_1_4_1%20Formular%20de%20evaluare%20de%20catre%20directorul%20de%20departament.pdf" TargetMode="External"/><Relationship Id="rId60" Type="http://schemas.openxmlformats.org/officeDocument/2006/relationships/hyperlink" Target="UCP2024/Cerin&#539;e%20normative/2.1.8.%20Activitatea%20de%20cercetare/2_1_8_1%20Strategia%20cercetare%20stiintifica%20UCP%202024-2029.pdf" TargetMode="External"/><Relationship Id="rId81" Type="http://schemas.openxmlformats.org/officeDocument/2006/relationships/hyperlink" Target="UCP2024/Criterii%20si%20standarde%20de%20performanta/A.%20Capacitate%20institutionala/A.1.Structuri%20institutionale,%20administrative%20si%20manageriale/A_1_2_2_4%20Plan%20operational%20UCP%202024.pdf" TargetMode="External"/><Relationship Id="rId135" Type="http://schemas.openxmlformats.org/officeDocument/2006/relationships/hyperlink" Target="UCP2024/Criterii%20si%20standarde%20de%20performanta/C.%20Managementul%20calitatii/C.4.%20%20Evaluarea%20calitatii%20corpului%20profesoral/C_4_1_3_1%20Formular%20de%20evaluare%20a%20personalului%20didactic%20de%20catre%20studenti.pdf" TargetMode="External"/><Relationship Id="rId156" Type="http://schemas.openxmlformats.org/officeDocument/2006/relationships/hyperlink" Target="UCP2024/Prezentare%20UCP/1.5.%20Colabor&#259;ri%20interna&#539;ionale/anexa%201_5_1%20Regulamentul%20colaborarii%20academice%20internationale.pdf" TargetMode="External"/><Relationship Id="rId177" Type="http://schemas.openxmlformats.org/officeDocument/2006/relationships/hyperlink" Target="UCP2024/Cerin&#539;e%20normative/2.1.4.%20Personalul%20didactic/Anexa%205%20ARACIS%20%20Gradul%20de%20ocupare%20al%20personalului%20didactic.pdf" TargetMode="External"/><Relationship Id="rId198" Type="http://schemas.openxmlformats.org/officeDocument/2006/relationships/hyperlink" Target="UCP2024/Cerin&#539;e%20normative/2.1.8.%20Activitatea%20de%20cercetare/2_1_8_3%20Strategia%20cercetare%20stiintifica%20FLA.pdf" TargetMode="External"/><Relationship Id="rId202" Type="http://schemas.openxmlformats.org/officeDocument/2006/relationships/hyperlink" Target="UCP2024/Criterii%20si%20standarde%20de%20performanta/A.%20Capacitate%20institutionala/A.1.Structuri%20institutionale,%20administrative%20si%20manageriale/anexa1_2_1%20Carta%20Universitatii%20Crestine%20Partium%202024.pdf" TargetMode="External"/><Relationship Id="rId223" Type="http://schemas.openxmlformats.org/officeDocument/2006/relationships/hyperlink" Target="UCP2024/Criterii%20si%20standarde%20de%20performanta/A.%20Capacitate%20institutionala/A.2.%20Baza%20materiala/2_1_5_5%20Situatia%20centralizatoare%20a%20softurilor%20si%20licentelor%20de%20utilizare.pdf" TargetMode="External"/><Relationship Id="rId244" Type="http://schemas.openxmlformats.org/officeDocument/2006/relationships/hyperlink" Target="UCP2024/Criterii%20si%20standarde%20de%20performanta/B.%20Eficacitate%20educationala/B.3.%20Cercetarea%20stiintific&#259;/2_1_8_1%20Strategia%20privind%20cercetarea%20stiintifica%20a%20UCP%202024-2029.pdf" TargetMode="External"/><Relationship Id="rId18" Type="http://schemas.openxmlformats.org/officeDocument/2006/relationships/hyperlink" Target="UCP2024/Prezentare%20UCP/1.4.%20Structura%20organizatoric&#259;/anexa%201_4_4%20Prezentarea%20Editurii%20Partium.pdf" TargetMode="External"/><Relationship Id="rId39" Type="http://schemas.openxmlformats.org/officeDocument/2006/relationships/hyperlink" Target="UCP2024/Cerin&#539;e%20normative/2.1.4.%20Personalul%20didactic/2_1_4_2%20Metodologie%20promovare%20&#238;n%20cariera%20didactica.pdf" TargetMode="External"/><Relationship Id="rId265" Type="http://schemas.openxmlformats.org/officeDocument/2006/relationships/hyperlink" Target="UCP2024/Criterii%20si%20standarde%20de%20performanta/C.%20Managementul%20calitatii/C.2.%20%20Initierea,%20monitorizarea,%20revizuirea%20programelor/B_1_2_3_1%20Regulament%20de%20ini&#539;iere,%20aprobare,%20monitorizare%20&#537;i%20evaluare%20periodic&#259;%20a%20programelor%20de%20studii.pdf" TargetMode="External"/><Relationship Id="rId286" Type="http://schemas.openxmlformats.org/officeDocument/2006/relationships/fontTable" Target="fontTable.xml"/><Relationship Id="rId50" Type="http://schemas.openxmlformats.org/officeDocument/2006/relationships/hyperlink" Target="UCP2024/Cerin&#539;e%20normative/2.1.5.%20Baza%20material&#259;/2_1_5_8%20Lista%20abonamentelor%20la%20publica&#539;ii.pdf" TargetMode="External"/><Relationship Id="rId104" Type="http://schemas.openxmlformats.org/officeDocument/2006/relationships/hyperlink" Target="UCP2024/Criterii%20si%20standarde%20de%20performanta/B.%20Eficacitate%20educationala/B.3.%20Cercetarea%20stiintific&#259;/2_1_8_3%20Strategia%20cercetare%20stiintifica%20FLA.pdf" TargetMode="External"/><Relationship Id="rId125" Type="http://schemas.openxmlformats.org/officeDocument/2006/relationships/hyperlink" Target="UCP2024/Criterii%20si%20standarde%20de%20performanta/C.%20Managementul%20calitatii/C.1.%20Strategii%20si%20proceduri/Anexa%20C_1_1_1_2%20%20Regulament%20privind%20asigurarea%20calit&#259;&#539;ii%20serviciilor%20educa&#539;ionale.pdf" TargetMode="External"/><Relationship Id="rId146" Type="http://schemas.openxmlformats.org/officeDocument/2006/relationships/hyperlink" Target="UCP2024/Prezentare%20UCP/1.1.%20&#206;nfiin&#539;area%20universit&#259;&#539;ii/anexa%201_1_1_premise_istorice.pdf" TargetMode="External"/><Relationship Id="rId167" Type="http://schemas.openxmlformats.org/officeDocument/2006/relationships/hyperlink" Target="UCP2024/Cerin&#539;e%20normative/2.1.2.%20Carta%20universitar&#259;%20&#537;i%20regulamente%20fundamentale/2_1_2_4%20Codul%20de%20etica.pdf" TargetMode="External"/><Relationship Id="rId188" Type="http://schemas.openxmlformats.org/officeDocument/2006/relationships/hyperlink" Target="UCP2024/Cerin&#539;e%20normative/2.1.6.%20Activitatea%20financiar&#259;/2_1_6_3%20Audit%20financiar%202023.pdf" TargetMode="External"/><Relationship Id="rId71" Type="http://schemas.openxmlformats.org/officeDocument/2006/relationships/hyperlink" Target="UCP2024/Criterii%20si%20standarde%20de%20performanta/A.%20Capacitate%20institutionala/A.1.Structuri%20institutionale,%20administrative%20si%20manageriale/A_1_1_3_1%20Regulamentul%20comisiei%20de%20audit%20intern.pdf" TargetMode="External"/><Relationship Id="rId92" Type="http://schemas.openxmlformats.org/officeDocument/2006/relationships/hyperlink" Target="UCP2024/Criterii%20si%20standarde%20de%20performanta/A.%20Capacitate%20institutionala/A.2.%20Baza%20materiala/A_2_1_4_1%20Regulament%20privind%20acordarea%20urselor.pdf" TargetMode="External"/><Relationship Id="rId213" Type="http://schemas.openxmlformats.org/officeDocument/2006/relationships/hyperlink" Target="UCP2024/Criterii%20si%20standarde%20de%20performanta/A.%20Capacitate%20institutionala/A.1.Structuri%20institutionale,%20administrative%20si%20manageriale/A_1_2_1_3%20Regulament%20Facultatea%20de%20Litere%20si%20Arte.pdf" TargetMode="External"/><Relationship Id="rId234" Type="http://schemas.openxmlformats.org/officeDocument/2006/relationships/hyperlink" Target="UCP2024/Criterii%20si%20standarde%20de%20performanta/B.%20Eficacitate%20educationala/B.1.%20Continutul%20programelor%20de%20studii/B_1_2_3_2%20Procedura%20de%20evaluare%20interna%20a%20programelor%20de%20studii.pdf" TargetMode="External"/><Relationship Id="rId2" Type="http://schemas.openxmlformats.org/officeDocument/2006/relationships/numbering" Target="numbering.xml"/><Relationship Id="rId29" Type="http://schemas.openxmlformats.org/officeDocument/2006/relationships/hyperlink" Target="UCP2024/Cerin&#539;e%20normative/2.1.2.%20Carta%20universitar&#259;%20&#537;i%20regulamente%20fundamentale/2_1_2_2%20Regulamentul%20%20Senatului.pdf" TargetMode="External"/><Relationship Id="rId255" Type="http://schemas.openxmlformats.org/officeDocument/2006/relationships/hyperlink" Target="UCP2024/Criterii%20si%20standarde%20de%20performanta/B.%20Eficacitate%20educationala/B.3.%20Cercetarea%20stiintific&#259;/B_3_1_3_2%20Carti_capitole%20carti_2019_2024.pdf" TargetMode="External"/><Relationship Id="rId276" Type="http://schemas.openxmlformats.org/officeDocument/2006/relationships/hyperlink" Target="UCP2024/Criterii%20si%20standarde%20de%20performanta/C.%20Managementul%20calitatii/C.4.%20%20Evaluarea%20calitatii%20corpului%20profesoral/A_1_2_2_1%20Plan%20strategic%20UCP%202024-2029.pdf" TargetMode="External"/><Relationship Id="rId40" Type="http://schemas.openxmlformats.org/officeDocument/2006/relationships/hyperlink" Target="UCP2024/Cerin&#539;e%20normative/2.1.4.%20Personalul%20didactic/2_1_4_3%20Regulament%20%20intocmire%20state%20de%20functii.pdf" TargetMode="External"/><Relationship Id="rId115" Type="http://schemas.openxmlformats.org/officeDocument/2006/relationships/hyperlink" Target="UCP2024/Criterii%20si%20standarde%20de%20performanta/B.%20Eficacitate%20educationala/B.3.%20Cercetarea%20stiintific&#259;/B_3_1_3_1%20Publicatii-ISI_WoS_BDI_2019-2024.pdf" TargetMode="External"/><Relationship Id="rId136" Type="http://schemas.openxmlformats.org/officeDocument/2006/relationships/hyperlink" Target="UCP2024/Criterii%20si%20standarde%20de%20performanta/C.%20Managementul%20calitatii/C.4.%20%20Evaluarea%20calitatii%20corpului%20profesoral/C_4_1_4_1%20Formular%20de%20evaluare%20de%20catre%20directorul%20de%20departament.pdf" TargetMode="External"/><Relationship Id="rId157" Type="http://schemas.openxmlformats.org/officeDocument/2006/relationships/hyperlink" Target="UCP2024/Prezentare%20UCP/1.5.%20Colabor&#259;ri%20interna&#539;ionale/Anexa%201_5_2%20Conventii%20de%20colaborare%20internationale.pdf" TargetMode="External"/><Relationship Id="rId178" Type="http://schemas.openxmlformats.org/officeDocument/2006/relationships/hyperlink" Target="UCP2024/Cerin&#539;e%20normative/2.1.4.%20Personalul%20didactic/Anexa%201%20ARACIS%20%20Lista%20personalului%20didactic.pdf" TargetMode="External"/><Relationship Id="rId61" Type="http://schemas.openxmlformats.org/officeDocument/2006/relationships/hyperlink" Target="UCP2024/Cerin&#539;e%20normative/2.1.8.%20Activitatea%20de%20cercetare/2_1_8_2%20Situatia%20realizarilor%20stiintifice%20ale%20cadrelor%20didactice%202019-2024.pdf" TargetMode="External"/><Relationship Id="rId82" Type="http://schemas.openxmlformats.org/officeDocument/2006/relationships/hyperlink" Target="UCP2024/Criterii%20si%20standarde%20de%20performanta/A.%20Capacitate%20institutionala/A.1.Structuri%20institutionale,%20administrative%20si%20manageriale/A_1_2_2_5%20%20Plan%20opera&#539;ional%20FSES%202024.pdf" TargetMode="External"/><Relationship Id="rId199" Type="http://schemas.openxmlformats.org/officeDocument/2006/relationships/hyperlink" Target="UCP2024/Cerin&#539;e%20normative/2.1.8.%20Activitatea%20de%20cercetare/2_1_8_5%20Raport%20cercetare%20UCP%202023.pdf" TargetMode="External"/><Relationship Id="rId203" Type="http://schemas.openxmlformats.org/officeDocument/2006/relationships/hyperlink" Target="UCP2024/Criterii%20si%20standarde%20de%20performanta/A.%20Capacitate%20institutionala/A.1.Structuri%20institutionale,%20administrative%20si%20manageriale/2_1_2_4%20Codul%20de%20etica.pdf" TargetMode="External"/><Relationship Id="rId19" Type="http://schemas.openxmlformats.org/officeDocument/2006/relationships/hyperlink" Target="UCP2024/Prezentare%20UCP/1.4.%20Structura%20organizatoric&#259;/anexa1_4_5%20Regulamentul%20de%20oganizare%20si%20functionare%20a%20Editurii%20Partium.pdf" TargetMode="External"/><Relationship Id="rId224" Type="http://schemas.openxmlformats.org/officeDocument/2006/relationships/hyperlink" Target="UCP2024/Criterii%20si%20standarde%20de%20performanta/A.%20Capacitate%20institutionala/A.2.%20Baza%20materiala/A_2_1_3_1%20Regulament%20CEOC.pdf" TargetMode="External"/><Relationship Id="rId245" Type="http://schemas.openxmlformats.org/officeDocument/2006/relationships/hyperlink" Target="UCP2024/Criterii%20si%20standarde%20de%20performanta/B.%20Eficacitate%20educationala/B.3.%20Cercetarea%20stiintific&#259;/2_1_8_2%20Strategia%20cercetare%20stiintifica%20FSES.pdf" TargetMode="External"/><Relationship Id="rId266" Type="http://schemas.openxmlformats.org/officeDocument/2006/relationships/hyperlink" Target="UCP2024/Criterii%20si%20standarde%20de%20performanta/C.%20Managementul%20calitatii/C.2.%20%20Initierea,%20monitorizarea,%20revizuirea%20programelor/B_1_2_3_2%20Procedura%20de%20evaluare%20interna%20a%20programelor%20de%20studii.pdf" TargetMode="External"/><Relationship Id="rId287" Type="http://schemas.openxmlformats.org/officeDocument/2006/relationships/theme" Target="theme/theme1.xml"/><Relationship Id="rId30" Type="http://schemas.openxmlformats.org/officeDocument/2006/relationships/hyperlink" Target="UCP2024/Cerin&#539;e%20normative/2.1.2.%20Carta%20universitar&#259;%20&#537;i%20regulamente%20fundamentale/2_1_2_3%20Regulamentul%20de%20organizare%20&#537;i%20func&#539;ionare%20CA.pdf" TargetMode="External"/><Relationship Id="rId105" Type="http://schemas.openxmlformats.org/officeDocument/2006/relationships/hyperlink" Target="UCP2024/Criterii%20si%20standarde%20de%20performanta/B.%20Eficacitate%20educationala/B.3.%20Cercetarea%20stiintific&#259;/2_1_8_3%20Strategia%20cercetare%20stiintifica%20FLA.pdf" TargetMode="External"/><Relationship Id="rId126" Type="http://schemas.openxmlformats.org/officeDocument/2006/relationships/hyperlink" Target="UCP2024/Criterii%20si%20standarde%20de%20performanta/C.%20Managementul%20calitatii/C.2.%20%20Initierea,%20monitorizarea,%20revizuirea%20programelor/B_1_2_3_1%20Regulament%20de%20ini&#539;iere,%20aprobare,%20monitorizare%20&#537;i%20evaluare%20periodic&#259;%20a%20programelor%20de%20studii.pdf" TargetMode="External"/><Relationship Id="rId147" Type="http://schemas.openxmlformats.org/officeDocument/2006/relationships/hyperlink" Target="UCP2024/Prezentare%20UCP/1.1.%20&#206;nfiin&#539;area%20universit&#259;&#539;ii/anexa%201_1_2%20Legea%20196_2008.pdf" TargetMode="External"/><Relationship Id="rId168" Type="http://schemas.openxmlformats.org/officeDocument/2006/relationships/hyperlink" Target="UCP2024/Cerin&#539;e%20normative/2.1.2.%20Carta%20universitar&#259;%20&#537;i%20regulamente%20fundamentale/2_1_2_5%20Regulament%20%20Comisie%20de%20Etica.pdf" TargetMode="External"/><Relationship Id="rId51" Type="http://schemas.openxmlformats.org/officeDocument/2006/relationships/hyperlink" Target="UCP2024/Cerin&#539;e%20normative/2.1.6.%20Activitatea%20financiar&#259;/2_1_6_1%20Regulament%20Directia%20Administrativ-Economic&#259;.pdf" TargetMode="External"/><Relationship Id="rId72" Type="http://schemas.openxmlformats.org/officeDocument/2006/relationships/hyperlink" Target="UCP2024/Criterii%20si%20standarde%20de%20performanta/A.%20Capacitate%20institutionala/A.1.Structuri%20institutionale,%20administrative%20si%20manageriale/A.1.1.3.2%20Raportul%20Comisiei%20de%20Audit%20Intern%202023.pdf" TargetMode="External"/><Relationship Id="rId93" Type="http://schemas.openxmlformats.org/officeDocument/2006/relationships/hyperlink" Target="UCP2024/Prezentare%20UCP/1.5.%20Colabor&#259;ri%20interna&#539;ionale/anexa1_5_4%20Regulament%20Erasmus+.pdf" TargetMode="External"/><Relationship Id="rId189" Type="http://schemas.openxmlformats.org/officeDocument/2006/relationships/hyperlink" Target="UCP2024/Cerin&#539;e%20normative/2.1.7.%20Suden&#539;ii/2_1_7_1%20Regulament%20admitere%20licenta%202024-2025.pdf" TargetMode="External"/><Relationship Id="rId3" Type="http://schemas.openxmlformats.org/officeDocument/2006/relationships/styles" Target="styles.xml"/><Relationship Id="rId214" Type="http://schemas.openxmlformats.org/officeDocument/2006/relationships/hyperlink" Target="UCP2024/Criterii%20si%20standarde%20de%20performanta/A.%20Capacitate%20institutionala/A.1.Structuri%20institutionale,%20administrative%20si%20manageriale/A_1_2_2_1%20Plan%20strategic%20UCP%202024-2029.pdf" TargetMode="External"/><Relationship Id="rId235" Type="http://schemas.openxmlformats.org/officeDocument/2006/relationships/hyperlink" Target="UCP2024/Criterii%20si%20standarde%20de%20performanta/B.%20Eficacitate%20educationala/B.2.%20Rezultatele%20invatarii/B_2_1_1_1%20Urmarire%20absolventi_BA.pdf" TargetMode="External"/><Relationship Id="rId256" Type="http://schemas.openxmlformats.org/officeDocument/2006/relationships/hyperlink" Target="UCP2024/Criterii%20si%20standarde%20de%20performanta/B.%20Eficacitate%20educationala/B.3.%20Cercetarea%20stiintific&#259;/B_3_1_3_3%20Comunic&#259;ri%20&#537;tiin&#539;ifice_2019_2024.pdf" TargetMode="External"/><Relationship Id="rId277" Type="http://schemas.openxmlformats.org/officeDocument/2006/relationships/hyperlink" Target="UCP2024/Criterii%20si%20standarde%20de%20performanta/C.%20Managementul%20calitatii/C.5.%20Accesibilitatea%20si%20adecvarea%20resurselor%20de%20invatare/Anexa%20C.3.1.2.1.%20Model%20fi&#537;a%20disciplinei.pdf" TargetMode="External"/><Relationship Id="rId116" Type="http://schemas.openxmlformats.org/officeDocument/2006/relationships/hyperlink" Target="UCP2024/Criterii%20si%20standarde%20de%20performanta/B.%20Eficacitate%20educationala/B.3.%20Cercetarea%20stiintific&#259;/B_3_1_3_2%20Carti_capitole%20carti_2019_2024.pdf" TargetMode="External"/><Relationship Id="rId137" Type="http://schemas.openxmlformats.org/officeDocument/2006/relationships/hyperlink" Target="UCP2024/Criterii%20si%20standarde%20de%20performanta/A.%20Capacitate%20institutionala/A.1.Structuri%20institutionale,%20administrative%20si%20manageriale/A_1_2_2_1%20Plan%20strategic%20UCP%202024-2029.pdf" TargetMode="External"/><Relationship Id="rId158" Type="http://schemas.openxmlformats.org/officeDocument/2006/relationships/hyperlink" Target="UCP2024/Prezentare%20UCP/1.5.%20Colabor&#259;ri%20interna&#539;ionale/Anexa%201_5_3%20Institutii%20parteneri%20ERASMUS+.pdf" TargetMode="External"/><Relationship Id="rId20" Type="http://schemas.openxmlformats.org/officeDocument/2006/relationships/hyperlink" Target="UCP2024/Prezentare%20UCP/1.5.%20Colabor&#259;ri%20interna&#539;ionale/anexa%201_5_1%20Regulamentul%20colaborarii%20academice%20internationale.pdf" TargetMode="External"/><Relationship Id="rId41" Type="http://schemas.openxmlformats.org/officeDocument/2006/relationships/hyperlink" Target="UCP2024/Cerin&#539;e%20normative/2.1.4.%20Personalul%20didactic/Anexa%205%20ARACIS%20%20Gradul%20de%20ocupare%20al%20personalului%20didactic.pdf" TargetMode="External"/><Relationship Id="rId62" Type="http://schemas.openxmlformats.org/officeDocument/2006/relationships/hyperlink" Target="UCP2024/Cerin&#539;e%20normative/2.1.8.%20Activitatea%20de%20cercetare/Anexa%204%20ARACIS%20%20Centralizatorul%20datelor%20privind%20cercetarea%20stiintifica.pdf" TargetMode="External"/><Relationship Id="rId83" Type="http://schemas.openxmlformats.org/officeDocument/2006/relationships/hyperlink" Target="UCP2024/Criterii%20si%20standarde%20de%20performanta/A.%20Capacitate%20institutionala/A.1.Structuri%20institutionale,%20administrative%20si%20manageriale/A_1_2_2_6%20Plan%20operational%202024%20FLA.pdf" TargetMode="External"/><Relationship Id="rId179" Type="http://schemas.openxmlformats.org/officeDocument/2006/relationships/hyperlink" Target="UCP2024/Cerin&#539;e%20normative/2.1.5.%20Baza%20material&#259;/2_1_5_1%20Dovezi%20propriet&#259;&#539;i" TargetMode="External"/><Relationship Id="rId190" Type="http://schemas.openxmlformats.org/officeDocument/2006/relationships/hyperlink" Target="UCP2024/Cerin&#539;e%20normative/2.1.7.%20Suden&#539;ii/2_1_7_2%20Regulament%20de%20admitere%20masterat%202024-2025.pdf" TargetMode="External"/><Relationship Id="rId204" Type="http://schemas.openxmlformats.org/officeDocument/2006/relationships/hyperlink" Target="UCP2024/Criterii%20si%20standarde%20de%20performanta/A.%20Capacitate%20institutionala/A.1.Structuri%20institutionale,%20administrative%20si%20manageriale/2_1_2_5%20Regulament%20%20Comisie%20de%20Etica.pdf" TargetMode="External"/><Relationship Id="rId225" Type="http://schemas.openxmlformats.org/officeDocument/2006/relationships/hyperlink" Target="UCP2024/Criterii%20si%20standarde%20de%20performanta/A.%20Capacitate%20institutionala/A.2.%20Baza%20materiala/A_2_1_3_2%20Raport%20CEOC%20Partium_2022-2023.pdf" TargetMode="External"/><Relationship Id="rId246" Type="http://schemas.openxmlformats.org/officeDocument/2006/relationships/hyperlink" Target="UCP2024/Criterii%20si%20standarde%20de%20performanta/B.%20Eficacitate%20educationala/B.3.%20Cercetarea%20stiintific&#259;/2_1_8_3%20Strategia%20cercetare%20stiintifica%20FLA.pdf" TargetMode="External"/><Relationship Id="rId267" Type="http://schemas.openxmlformats.org/officeDocument/2006/relationships/hyperlink" Target="UCP2024/Criterii%20si%20standarde%20de%20performanta/C.%20Managementul%20calitatii/C.2.%20%20Initierea,%20monitorizarea,%20revizuirea%20programelor/B_2_1_5_1%20Feed%20back%20absolven&#539;i.pdf" TargetMode="External"/><Relationship Id="rId106" Type="http://schemas.openxmlformats.org/officeDocument/2006/relationships/hyperlink" Target="UCP2024/Criterii%20si%20standarde%20de%20performanta/B.%20Eficacitate%20educationala/B.3.%20Cercetarea%20stiintific&#259;/B_3_1_1_1%20Prezentarea%20Institutului%20Programelor%20de%20Cercetare%20al%20Fundatiei%20Sapientia.pdf" TargetMode="External"/><Relationship Id="rId127" Type="http://schemas.openxmlformats.org/officeDocument/2006/relationships/hyperlink" Target="UCP2024/Criterii%20si%20standarde%20de%20performanta/C.%20Managementul%20calitatii/C.2.%20%20Initierea,%20monitorizarea,%20revizuirea%20programelor/B_1_2_3_2%20Procedura%20de%20evaluare%20interna%20a%20programelor%20de%20studii.pdf" TargetMode="External"/><Relationship Id="rId10" Type="http://schemas.openxmlformats.org/officeDocument/2006/relationships/hyperlink" Target="UCP2024/Prezentare%20UCP/1.1.%20&#206;nfiin&#539;area%20universit&#259;&#539;ii/anexa%201_1_2%20Legea%20196_2008.pdf" TargetMode="External"/><Relationship Id="rId31" Type="http://schemas.openxmlformats.org/officeDocument/2006/relationships/hyperlink" Target="UCP2024/Cerin&#539;e%20normative/2.1.2.%20Carta%20universitar&#259;%20&#537;i%20regulamente%20fundamentale/2_1_2_4%20Codul%20de%20etica.pdf" TargetMode="External"/><Relationship Id="rId52" Type="http://schemas.openxmlformats.org/officeDocument/2006/relationships/hyperlink" Target="UCP2024/Cerin&#539;e%20normative/2.1.6.%20Activitatea%20financiar&#259;/2_1_6_2%20Bugete%20de%20venituri%20&#537;i%20cheltuieli-UCP%202019-2024.pdf" TargetMode="External"/><Relationship Id="rId73" Type="http://schemas.openxmlformats.org/officeDocument/2006/relationships/hyperlink" Target="UCP2024/Criterii%20si%20standarde%20de%20performanta/A.%20Capacitate%20institutionala/A.1.Structuri%20institutionale,%20administrative%20si%20manageriale/A_1_2_1_1%20Descriere%20atributii%20Senat,%20Consiliul%20de%20Administratie.pdf" TargetMode="External"/><Relationship Id="rId94" Type="http://schemas.openxmlformats.org/officeDocument/2006/relationships/hyperlink" Target="UCP2024/Criterii%20si%20standarde%20de%20performanta/B.%20Eficacitate%20educationala/B.1.%20Continutul%20programelor%20de%20studii/2_1_7_1%20Regulament%20admitere%20licenta%202024-2025.pdf" TargetMode="External"/><Relationship Id="rId148" Type="http://schemas.openxmlformats.org/officeDocument/2006/relationships/hyperlink" Target="UCP2024/Prezentare%20UCP/1.2.%20Rolul%20&#537;i%20func&#539;iile%20universit&#259;&#539;ii/anexa1_2_1%20Carta%20Universitatii%20Crestine%20Partium%202024.pdf" TargetMode="External"/><Relationship Id="rId169" Type="http://schemas.openxmlformats.org/officeDocument/2006/relationships/hyperlink" Target="UCP2024/Cerin&#539;e%20normative/2.1.2.%20Carta%20universitar&#259;%20&#537;i%20regulamente%20fundamentale/2_1_2_6%20Regulamentul%20privind%20activitatea%20profesionala%20a%20studentilor.pdf" TargetMode="External"/><Relationship Id="rId4" Type="http://schemas.openxmlformats.org/officeDocument/2006/relationships/settings" Target="settings.xml"/><Relationship Id="rId180" Type="http://schemas.openxmlformats.org/officeDocument/2006/relationships/hyperlink" Target="UCP2024/Cerin&#539;e%20normative/2.1.5.%20Baza%20material&#259;/2_1_5_2%20Regulament%20Dep%20Tehnologiei%20Informatiei%20si%20Comunicatiilor.pdf" TargetMode="External"/><Relationship Id="rId215" Type="http://schemas.openxmlformats.org/officeDocument/2006/relationships/hyperlink" Target="UCP2024/Criterii%20si%20standarde%20de%20performanta/A.%20Capacitate%20institutionala/A.1.Structuri%20institutionale,%20administrative%20si%20manageriale/A_1_2_2_2%20Plan%20strategic%20a%20Facultatii%20de%20Stiinte%20Economice%20si%20Sociale.pdf" TargetMode="External"/><Relationship Id="rId236" Type="http://schemas.openxmlformats.org/officeDocument/2006/relationships/hyperlink" Target="UCP2024/Criterii%20si%20standarde%20de%20performanta/B.%20Eficacitate%20educationala/B.2.%20Rezultatele%20invatarii/B_2_1_2_1%20Angajare%20absolventi%20de%20licen&#539;&#259;%20la%20un%20an%20de%20la%20absolvire%20.pdf" TargetMode="External"/><Relationship Id="rId257" Type="http://schemas.openxmlformats.org/officeDocument/2006/relationships/hyperlink" Target="UCP2024/Criterii%20si%20standarde%20de%20performanta/B.%20Eficacitate%20educationala/B.3.%20Cercetarea%20stiintific&#259;/B_3_1_3_4%20Premii.pdf" TargetMode="External"/><Relationship Id="rId278" Type="http://schemas.openxmlformats.org/officeDocument/2006/relationships/hyperlink" Target="UCP2024/Criterii%20si%20standarde%20de%20performanta/C.%20Managementul%20calitatii/C.5.%20Accesibilitatea%20si%20adecvarea%20resurselor%20de%20invatare/A_2_1_3_1%20Regulament%20CEOC.pdf" TargetMode="External"/><Relationship Id="rId42" Type="http://schemas.openxmlformats.org/officeDocument/2006/relationships/hyperlink" Target="UCP2024/Cerin&#539;e%20normative/2.1.4.%20Personalul%20didactic/Anexa%201%20ARACIS%20%20Lista%20personalului%20didactic.pdf" TargetMode="External"/><Relationship Id="rId84" Type="http://schemas.openxmlformats.org/officeDocument/2006/relationships/hyperlink" Target="UCP2024/Criterii%20si%20standarde%20de%20performanta/A.%20Capacitate%20institutionala/A.2.%20Baza%20materiala/Anexa%202%20%20ARACIS%20%20Situatia%20centralizatoare%20a%20spatiilor%20de%20inv&#259;tamant.pdf" TargetMode="External"/><Relationship Id="rId138" Type="http://schemas.openxmlformats.org/officeDocument/2006/relationships/hyperlink" Target="UCP2024/Criterii%20si%20standarde%20de%20performanta/C.%20Managementul%20calitatii/C.3.%20%20Evaluarea%20rezultatelor%20invatarii/Anexa%20C.3.1.2.1.%20Model%20fi&#537;a%20disciplinei.pdf" TargetMode="External"/><Relationship Id="rId191" Type="http://schemas.openxmlformats.org/officeDocument/2006/relationships/hyperlink" Target="UCP2024/Cerin&#539;e%20normative/2.1.7.%20Suden&#539;ii/2_1_7_3%20Contract%20de%20scolarizare.pdf" TargetMode="External"/><Relationship Id="rId205" Type="http://schemas.openxmlformats.org/officeDocument/2006/relationships/hyperlink" Target="UCP2024/Criterii%20si%20standarde%20de%20performanta/A.%20Capacitate%20institutionala/A.1.Structuri%20institutionale,%20administrative%20si%20manageriale/A_1_1_2_1%20Raport%20Comisie%20etica%202023.pdf" TargetMode="External"/><Relationship Id="rId247" Type="http://schemas.openxmlformats.org/officeDocument/2006/relationships/hyperlink" Target="UCP2024/Criterii%20si%20standarde%20de%20performanta/B.%20Eficacitate%20educationala/B.3.%20Cercetarea%20stiintific&#259;/B_3_1_1_1%20Prezentarea%20Institutului%20Programelor%20de%20Cercetare%20al%20Fundatiei%20Sapientia.pdf" TargetMode="External"/><Relationship Id="rId107" Type="http://schemas.openxmlformats.org/officeDocument/2006/relationships/hyperlink" Target="UCP2024/Criterii%20si%20standarde%20de%20performanta/B.%20Eficacitate%20educationala/B.3.%20Cercetarea%20stiintific&#259;/B_3_1_1_2%20Granturi%20de%20cercetare.pdf" TargetMode="External"/><Relationship Id="rId11" Type="http://schemas.openxmlformats.org/officeDocument/2006/relationships/hyperlink" Target="UCP2024/Prezentare%20UCP/1.2.%20Rolul%20&#537;i%20func&#539;iile%20universit&#259;&#539;ii/anexa1_2_1%20Carta%20Universitatii%20Crestine%20Partium%202024.pdf" TargetMode="External"/><Relationship Id="rId53" Type="http://schemas.openxmlformats.org/officeDocument/2006/relationships/hyperlink" Target="UCP2024/Cerin&#539;e%20normative/2.1.6.%20Activitatea%20financiar&#259;/2_1_6_3%20Audit%20financiar%202023.pdf" TargetMode="External"/><Relationship Id="rId149" Type="http://schemas.openxmlformats.org/officeDocument/2006/relationships/hyperlink" Target="UCP2024/Prezentare%20UCP/1.3.%20Dinamica%20performan&#539;elor/anexa%201_3_1%20Evolu&#539;ia%20programelor%20de%20studii.pdf" TargetMode="External"/><Relationship Id="rId95" Type="http://schemas.openxmlformats.org/officeDocument/2006/relationships/hyperlink" Target="UCP2024/Criterii%20si%20standarde%20de%20performanta/B.%20Eficacitate%20educationala/B.1.%20Continutul%20programelor%20de%20studii/2_1_7_2%20Regulament%20de%20admitere%20masterat%202024-2025.pdf" TargetMode="External"/><Relationship Id="rId160" Type="http://schemas.openxmlformats.org/officeDocument/2006/relationships/hyperlink" Target="UCP2024/Prezentare%20UCP/1.1.%20&#206;nfiin&#539;area%20universit&#259;&#539;ii/anexa%201_1_2%20Legea%20196_2008.pdf" TargetMode="External"/><Relationship Id="rId216" Type="http://schemas.openxmlformats.org/officeDocument/2006/relationships/hyperlink" Target="UCP2024/Criterii%20si%20standarde%20de%20performanta/A.%20Capacitate%20institutionala/A.1.Structuri%20institutionale,%20administrative%20si%20manageriale/A_1_2_2_3%20Plan%20strategic%20al%20Facultatii%20de%20Litere%20si%20Arte.pdf" TargetMode="External"/><Relationship Id="rId258" Type="http://schemas.openxmlformats.org/officeDocument/2006/relationships/hyperlink" Target="UCP2024/Criterii%20si%20standarde%20de%20performanta/B.%20Eficacitate%20educationala/B.4.%20Activitatea%20financiara/2_1_5_1%20Dovezi%20propriet&#259;&#539;i" TargetMode="External"/><Relationship Id="rId22" Type="http://schemas.openxmlformats.org/officeDocument/2006/relationships/hyperlink" Target="UCP2024/Prezentare%20UCP/1.5.%20Colabor&#259;ri%20interna&#539;ionale/Anexa%201_5_3%20Institutii%20parteneri%20ERASMUS+.pdf" TargetMode="External"/><Relationship Id="rId64" Type="http://schemas.openxmlformats.org/officeDocument/2006/relationships/hyperlink" Target="UCP2024/Cerin&#539;e%20normative/2.1.8.%20Activitatea%20de%20cercetare/2_1_8_3%20Strategia%20cercetare%20stiintifica%20FLA.pdf" TargetMode="External"/><Relationship Id="rId118" Type="http://schemas.openxmlformats.org/officeDocument/2006/relationships/hyperlink" Target="UCP2024/Criterii%20si%20standarde%20de%20performanta/B.%20Eficacitate%20educationala/B.3.%20Cercetarea%20stiintific&#259;/B_3_1_3_4%20Premii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F5488-9D2C-45AD-AB0F-E57866DFE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47</Pages>
  <Words>20569</Words>
  <Characters>141933</Characters>
  <Application>Microsoft Office Word</Application>
  <DocSecurity>0</DocSecurity>
  <Lines>1182</Lines>
  <Paragraphs>324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Practimuss</dc:creator>
  <cp:lastModifiedBy>Szabó Tibor</cp:lastModifiedBy>
  <cp:revision>16</cp:revision>
  <cp:lastPrinted>2019-04-07T14:37:00Z</cp:lastPrinted>
  <dcterms:created xsi:type="dcterms:W3CDTF">2024-12-10T12:30:00Z</dcterms:created>
  <dcterms:modified xsi:type="dcterms:W3CDTF">2024-12-10T20:20:00Z</dcterms:modified>
</cp:coreProperties>
</file>